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FB5" w:rsidRPr="004909C5" w:rsidRDefault="00A61FB5" w:rsidP="00A61FB5">
      <w:pPr>
        <w:rPr>
          <w:rFonts w:cstheme="minorHAnsi"/>
          <w:sz w:val="24"/>
          <w:szCs w:val="24"/>
        </w:rPr>
      </w:pPr>
      <w:r w:rsidRPr="004909C5">
        <w:rPr>
          <w:rFonts w:cstheme="minorHAnsi"/>
          <w:sz w:val="24"/>
          <w:szCs w:val="24"/>
        </w:rPr>
        <w:t xml:space="preserve">Os acontecimentos científicos mais relevantes </w:t>
      </w:r>
      <w:r>
        <w:rPr>
          <w:rFonts w:cstheme="minorHAnsi"/>
          <w:sz w:val="24"/>
          <w:szCs w:val="24"/>
        </w:rPr>
        <w:t>de</w:t>
      </w:r>
      <w:r w:rsidRPr="004909C5">
        <w:rPr>
          <w:rFonts w:cstheme="minorHAnsi"/>
          <w:sz w:val="24"/>
          <w:szCs w:val="24"/>
        </w:rPr>
        <w:t xml:space="preserve"> 2011 (I</w:t>
      </w:r>
      <w:r>
        <w:rPr>
          <w:rFonts w:cstheme="minorHAnsi"/>
          <w:sz w:val="24"/>
          <w:szCs w:val="24"/>
        </w:rPr>
        <w:t>II</w:t>
      </w:r>
      <w:r w:rsidRPr="004909C5">
        <w:rPr>
          <w:rFonts w:cstheme="minorHAnsi"/>
          <w:sz w:val="24"/>
          <w:szCs w:val="24"/>
        </w:rPr>
        <w:t>)</w:t>
      </w:r>
    </w:p>
    <w:p w:rsidR="00A61FB5" w:rsidRDefault="00A61FB5" w:rsidP="00A61FB5">
      <w:pPr>
        <w:rPr>
          <w:sz w:val="24"/>
          <w:szCs w:val="24"/>
        </w:rPr>
      </w:pPr>
    </w:p>
    <w:p w:rsidR="00A61FB5" w:rsidRDefault="00A61FB5" w:rsidP="00A61FB5">
      <w:pPr>
        <w:rPr>
          <w:sz w:val="24"/>
          <w:szCs w:val="24"/>
        </w:rPr>
      </w:pPr>
      <w:r>
        <w:rPr>
          <w:sz w:val="24"/>
          <w:szCs w:val="24"/>
        </w:rPr>
        <w:t>(continuação)</w:t>
      </w:r>
    </w:p>
    <w:p w:rsidR="00946222" w:rsidRDefault="00946222" w:rsidP="00946222">
      <w:pPr>
        <w:rPr>
          <w:sz w:val="24"/>
          <w:szCs w:val="24"/>
        </w:rPr>
      </w:pPr>
      <w:r>
        <w:rPr>
          <w:sz w:val="24"/>
          <w:szCs w:val="24"/>
        </w:rPr>
        <w:t xml:space="preserve">De translação em translação, vamos ficando mais velhos. </w:t>
      </w:r>
    </w:p>
    <w:p w:rsidR="00946222" w:rsidRDefault="00946222" w:rsidP="00946222">
      <w:pPr>
        <w:rPr>
          <w:sz w:val="24"/>
          <w:szCs w:val="24"/>
        </w:rPr>
      </w:pPr>
      <w:r>
        <w:rPr>
          <w:sz w:val="24"/>
          <w:szCs w:val="24"/>
        </w:rPr>
        <w:t xml:space="preserve">Outra demanda muito velha na história da humanidade é a da procura do elixir da juventude. Mas, muitos pretensos elixires foram desmascarados com o passar do tempo, esse grande escultor da verdade, por se terem revelado autênticos engodos, placebos com duração de validade a caducar na primeira ruga matutina. </w:t>
      </w:r>
    </w:p>
    <w:p w:rsidR="00946222" w:rsidRDefault="00946222" w:rsidP="00946222">
      <w:pPr>
        <w:rPr>
          <w:sz w:val="24"/>
          <w:szCs w:val="24"/>
        </w:rPr>
      </w:pPr>
      <w:r>
        <w:rPr>
          <w:sz w:val="24"/>
          <w:szCs w:val="24"/>
        </w:rPr>
        <w:t xml:space="preserve">Em 2011 assistimos a mais um dedo apontado, não só a um muito estimado potencial rejuvenescedor, mas também à detecção da propagação de um erro até aí sem revisão. </w:t>
      </w:r>
    </w:p>
    <w:p w:rsidR="00946222" w:rsidRDefault="00946222" w:rsidP="00946222">
      <w:pPr>
        <w:rPr>
          <w:sz w:val="24"/>
          <w:szCs w:val="24"/>
        </w:rPr>
      </w:pPr>
      <w:r>
        <w:rPr>
          <w:sz w:val="24"/>
          <w:szCs w:val="24"/>
        </w:rPr>
        <w:t xml:space="preserve">A história envolve uma família de proteínas, as </w:t>
      </w:r>
      <w:proofErr w:type="spellStart"/>
      <w:r>
        <w:rPr>
          <w:sz w:val="24"/>
          <w:szCs w:val="24"/>
        </w:rPr>
        <w:t>sirtuinas</w:t>
      </w:r>
      <w:proofErr w:type="spellEnd"/>
      <w:r>
        <w:rPr>
          <w:sz w:val="24"/>
          <w:szCs w:val="24"/>
        </w:rPr>
        <w:t xml:space="preserve">, descobertas no início deste século, que ganhou crédito crescente como sendo responsável pelo aumento da longevidade e com acção retardadora sobre um grande número de doenças associadas ao envelhecimento.  </w:t>
      </w:r>
    </w:p>
    <w:p w:rsidR="00946222" w:rsidRDefault="00946222" w:rsidP="00946222">
      <w:pPr>
        <w:rPr>
          <w:rFonts w:cstheme="minorHAnsi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Filipe Cabreiro, investigador português no Instituto do Envelhecimento Saudável, em Londres, alertado por muitos artigos que apresentavam resultados contraditórios sobre a relação entre activação das </w:t>
      </w:r>
      <w:proofErr w:type="spellStart"/>
      <w:r>
        <w:rPr>
          <w:sz w:val="24"/>
          <w:szCs w:val="24"/>
        </w:rPr>
        <w:t>sirtuinas</w:t>
      </w:r>
      <w:proofErr w:type="spellEnd"/>
      <w:r>
        <w:rPr>
          <w:sz w:val="24"/>
          <w:szCs w:val="24"/>
        </w:rPr>
        <w:t xml:space="preserve"> e a longevidade dos modelos experimentais (incluindo mamíferos), resolveu analisar e repetir os estudos originais </w:t>
      </w:r>
      <w:r w:rsidRPr="008515C2">
        <w:rPr>
          <w:rFonts w:cstheme="minorHAnsi"/>
          <w:sz w:val="24"/>
          <w:szCs w:val="24"/>
        </w:rPr>
        <w:t xml:space="preserve">de </w:t>
      </w:r>
      <w:r w:rsidRPr="008515C2">
        <w:rPr>
          <w:rFonts w:cstheme="minorHAnsi"/>
          <w:sz w:val="24"/>
          <w:szCs w:val="24"/>
          <w:shd w:val="clear" w:color="auto" w:fill="FFFFFF"/>
        </w:rPr>
        <w:t>Leonard Guarente</w:t>
      </w:r>
      <w:r>
        <w:rPr>
          <w:rFonts w:cstheme="minorHAnsi"/>
          <w:sz w:val="24"/>
          <w:szCs w:val="24"/>
          <w:shd w:val="clear" w:color="auto" w:fill="FFFFFF"/>
        </w:rPr>
        <w:t xml:space="preserve">, publicados na </w:t>
      </w:r>
      <w:proofErr w:type="spellStart"/>
      <w:r>
        <w:rPr>
          <w:rFonts w:cstheme="minorHAnsi"/>
          <w:sz w:val="24"/>
          <w:szCs w:val="24"/>
          <w:shd w:val="clear" w:color="auto" w:fill="FFFFFF"/>
        </w:rPr>
        <w:t>Nature</w:t>
      </w:r>
      <w:proofErr w:type="spellEnd"/>
      <w:r>
        <w:rPr>
          <w:rFonts w:cstheme="minorHAnsi"/>
          <w:sz w:val="24"/>
          <w:szCs w:val="24"/>
          <w:shd w:val="clear" w:color="auto" w:fill="FFFFFF"/>
        </w:rPr>
        <w:t xml:space="preserve"> em 2001. Dez anos volvidos, Filipe Cabreiro e colaboradores publicam em Setembro, também na </w:t>
      </w:r>
      <w:proofErr w:type="spellStart"/>
      <w:r>
        <w:rPr>
          <w:rFonts w:cstheme="minorHAnsi"/>
          <w:sz w:val="24"/>
          <w:szCs w:val="24"/>
          <w:shd w:val="clear" w:color="auto" w:fill="FFFFFF"/>
        </w:rPr>
        <w:t>Nature</w:t>
      </w:r>
      <w:proofErr w:type="spellEnd"/>
      <w:r>
        <w:rPr>
          <w:rFonts w:cstheme="minorHAnsi"/>
          <w:sz w:val="24"/>
          <w:szCs w:val="24"/>
          <w:shd w:val="clear" w:color="auto" w:fill="FFFFFF"/>
        </w:rPr>
        <w:t xml:space="preserve">, um artigo em que mostram que os estudos originais continham vários erros e que logo não podiam sustentar o efeito positivo das </w:t>
      </w:r>
      <w:proofErr w:type="spellStart"/>
      <w:r>
        <w:rPr>
          <w:rFonts w:cstheme="minorHAnsi"/>
          <w:sz w:val="24"/>
          <w:szCs w:val="24"/>
          <w:shd w:val="clear" w:color="auto" w:fill="FFFFFF"/>
        </w:rPr>
        <w:t>sirtuínas</w:t>
      </w:r>
      <w:proofErr w:type="spellEnd"/>
      <w:r>
        <w:rPr>
          <w:rFonts w:cstheme="minorHAnsi"/>
          <w:sz w:val="24"/>
          <w:szCs w:val="24"/>
          <w:shd w:val="clear" w:color="auto" w:fill="FFFFFF"/>
        </w:rPr>
        <w:t xml:space="preserve"> sobre a longevidade. Nesse mesmo número da </w:t>
      </w:r>
      <w:proofErr w:type="spellStart"/>
      <w:r>
        <w:rPr>
          <w:rFonts w:cstheme="minorHAnsi"/>
          <w:sz w:val="24"/>
          <w:szCs w:val="24"/>
          <w:shd w:val="clear" w:color="auto" w:fill="FFFFFF"/>
        </w:rPr>
        <w:t>Nature</w:t>
      </w:r>
      <w:proofErr w:type="spellEnd"/>
      <w:r>
        <w:rPr>
          <w:rFonts w:cstheme="minorHAnsi"/>
          <w:sz w:val="24"/>
          <w:szCs w:val="24"/>
          <w:shd w:val="clear" w:color="auto" w:fill="FFFFFF"/>
        </w:rPr>
        <w:t xml:space="preserve">, é dada a possibilidade a Guarente em se retractar, mas o investigador inglês insiste na veracidade dos seus resultados experimentais. O tempo dirá, se tivermos longevidade para isso, o que é que não está certo em relação às </w:t>
      </w:r>
      <w:proofErr w:type="spellStart"/>
      <w:r>
        <w:rPr>
          <w:rFonts w:cstheme="minorHAnsi"/>
          <w:sz w:val="24"/>
          <w:szCs w:val="24"/>
          <w:shd w:val="clear" w:color="auto" w:fill="FFFFFF"/>
        </w:rPr>
        <w:t>sirtuínas</w:t>
      </w:r>
      <w:proofErr w:type="spellEnd"/>
      <w:r>
        <w:rPr>
          <w:rFonts w:cstheme="minorHAnsi"/>
          <w:sz w:val="24"/>
          <w:szCs w:val="24"/>
          <w:shd w:val="clear" w:color="auto" w:fill="FFFFFF"/>
        </w:rPr>
        <w:t>. Por ventura, e a acreditar na idoneidade de ambas as partes, há algo na interpretação dos resultados que está baralhar os cientistas.</w:t>
      </w:r>
    </w:p>
    <w:p w:rsidR="00946222" w:rsidRDefault="00946222" w:rsidP="00946222">
      <w:p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O ano de 2011 também foi enriquecido com a sequenciação do genoma de um aborígene australiano, passe a redundância, que veio sublinhar a teoria de que estes primeiros habitantes da Austrália descendem dos primeiros seres humanos modernos que se aventuraram a explorar o mundo, migrando a partir de África, há pelo menos 60 mil anos.</w:t>
      </w:r>
    </w:p>
    <w:p w:rsidR="00946222" w:rsidRDefault="00946222" w:rsidP="00946222">
      <w:p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Na exploração de novos mundos, o telescópio espacial Kepler encheu os dados dos astrónomos exploradores do Universo com um número record de </w:t>
      </w:r>
      <w:proofErr w:type="spellStart"/>
      <w:r>
        <w:rPr>
          <w:rFonts w:cstheme="minorHAnsi"/>
          <w:sz w:val="24"/>
          <w:szCs w:val="24"/>
          <w:shd w:val="clear" w:color="auto" w:fill="FFFFFF"/>
        </w:rPr>
        <w:t>exoplanetas</w:t>
      </w:r>
      <w:proofErr w:type="spellEnd"/>
      <w:r>
        <w:rPr>
          <w:rFonts w:cstheme="minorHAnsi"/>
          <w:sz w:val="24"/>
          <w:szCs w:val="24"/>
          <w:shd w:val="clear" w:color="auto" w:fill="FFFFFF"/>
        </w:rPr>
        <w:t xml:space="preserve">, isto é, de planetas a orbitarem as estrelas para além das constelações que guiaram os </w:t>
      </w:r>
      <w:r>
        <w:rPr>
          <w:rFonts w:cstheme="minorHAnsi"/>
          <w:sz w:val="24"/>
          <w:szCs w:val="24"/>
          <w:shd w:val="clear" w:color="auto" w:fill="FFFFFF"/>
        </w:rPr>
        <w:lastRenderedPageBreak/>
        <w:t xml:space="preserve">primeiros exploradores humanos neste planeta. Estão identificados por diversos métodos cerca de 720 </w:t>
      </w:r>
      <w:proofErr w:type="spellStart"/>
      <w:r>
        <w:rPr>
          <w:rFonts w:cstheme="minorHAnsi"/>
          <w:sz w:val="24"/>
          <w:szCs w:val="24"/>
          <w:shd w:val="clear" w:color="auto" w:fill="FFFFFF"/>
        </w:rPr>
        <w:t>exoplanetas</w:t>
      </w:r>
      <w:proofErr w:type="spellEnd"/>
      <w:r>
        <w:rPr>
          <w:rFonts w:cstheme="minorHAnsi"/>
          <w:sz w:val="24"/>
          <w:szCs w:val="24"/>
          <w:shd w:val="clear" w:color="auto" w:fill="FFFFFF"/>
        </w:rPr>
        <w:t xml:space="preserve">! E o ano acabou com o anúncio, pela missão Kepler, da descoberta de Kepler-22b: o primeiro </w:t>
      </w:r>
      <w:proofErr w:type="spellStart"/>
      <w:r>
        <w:rPr>
          <w:rFonts w:cstheme="minorHAnsi"/>
          <w:sz w:val="24"/>
          <w:szCs w:val="24"/>
          <w:shd w:val="clear" w:color="auto" w:fill="FFFFFF"/>
        </w:rPr>
        <w:t>exoplaneta</w:t>
      </w:r>
      <w:proofErr w:type="spellEnd"/>
      <w:r>
        <w:rPr>
          <w:rFonts w:cstheme="minorHAnsi"/>
          <w:sz w:val="24"/>
          <w:szCs w:val="24"/>
          <w:shd w:val="clear" w:color="auto" w:fill="FFFFFF"/>
        </w:rPr>
        <w:t xml:space="preserve"> candidato a planeta habitável a orbitar uma estrela semelhante ao nosso Sol. A uns meros 600 anos-luz de distância! </w:t>
      </w:r>
    </w:p>
    <w:p w:rsidR="00A61FB5" w:rsidRDefault="00946222" w:rsidP="00946222">
      <w:pPr>
        <w:rPr>
          <w:sz w:val="24"/>
          <w:szCs w:val="24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Mas a revista de 2011 ficaria incompleta sem a referência aos resultados obtidos na Física de Partículas. Na experiência designada por OPERA, neutrinos (partículas fundamentais) percorreram os 730 km que separam o CERN (em Genebra, na Suíça) e o detector de neutrinos do Laboratório Nacional de </w:t>
      </w:r>
      <w:proofErr w:type="spellStart"/>
      <w:r>
        <w:rPr>
          <w:rFonts w:cstheme="minorHAnsi"/>
          <w:sz w:val="24"/>
          <w:szCs w:val="24"/>
          <w:shd w:val="clear" w:color="auto" w:fill="FFFFFF"/>
        </w:rPr>
        <w:t>Gran</w:t>
      </w:r>
      <w:proofErr w:type="spellEnd"/>
      <w:r>
        <w:rPr>
          <w:rFonts w:cstheme="minorHAnsi"/>
          <w:sz w:val="24"/>
          <w:szCs w:val="24"/>
          <w:shd w:val="clear" w:color="auto" w:fill="FFFFFF"/>
        </w:rPr>
        <w:t xml:space="preserve"> Sasso (perto de </w:t>
      </w:r>
      <w:proofErr w:type="spellStart"/>
      <w:r>
        <w:rPr>
          <w:rFonts w:cstheme="minorHAnsi"/>
          <w:sz w:val="24"/>
          <w:szCs w:val="24"/>
          <w:shd w:val="clear" w:color="auto" w:fill="FFFFFF"/>
        </w:rPr>
        <w:t>L’Aquilla</w:t>
      </w:r>
      <w:proofErr w:type="spellEnd"/>
      <w:r>
        <w:rPr>
          <w:rFonts w:cstheme="minorHAnsi"/>
          <w:sz w:val="24"/>
          <w:szCs w:val="24"/>
          <w:shd w:val="clear" w:color="auto" w:fill="FFFFFF"/>
        </w:rPr>
        <w:t xml:space="preserve">, em </w:t>
      </w:r>
      <w:r w:rsidRPr="001305FF">
        <w:rPr>
          <w:rFonts w:cstheme="minorHAnsi"/>
          <w:sz w:val="24"/>
          <w:szCs w:val="24"/>
          <w:shd w:val="clear" w:color="auto" w:fill="FFFFFF"/>
        </w:rPr>
        <w:t xml:space="preserve">Itália) em cerca de 60 nano segundos (um nano é igual à milésima milionésima parte do segundo!) menos do que seria espectável se tivessem viajado à velocidade da luz e no vácuo! Numa segunda experiência, o feixe de neutrinos foi ainda 7 </w:t>
      </w:r>
      <w:proofErr w:type="spellStart"/>
      <w:r w:rsidRPr="001305FF">
        <w:rPr>
          <w:rFonts w:cstheme="minorHAnsi"/>
          <w:sz w:val="24"/>
          <w:szCs w:val="24"/>
          <w:shd w:val="clear" w:color="auto" w:fill="FFFFFF"/>
        </w:rPr>
        <w:t>ns</w:t>
      </w:r>
      <w:proofErr w:type="spellEnd"/>
      <w:r w:rsidRPr="001305FF">
        <w:rPr>
          <w:rFonts w:cstheme="minorHAnsi"/>
          <w:sz w:val="24"/>
          <w:szCs w:val="24"/>
          <w:shd w:val="clear" w:color="auto" w:fill="FFFFFF"/>
        </w:rPr>
        <w:t xml:space="preserve"> mais rápido! A Física aguarda por experiências em outros detectores, como o MINOS (no </w:t>
      </w:r>
      <w:proofErr w:type="spellStart"/>
      <w:r w:rsidRPr="001305FF">
        <w:rPr>
          <w:rFonts w:cstheme="minorHAnsi"/>
          <w:sz w:val="24"/>
          <w:szCs w:val="24"/>
          <w:shd w:val="clear" w:color="auto" w:fill="FFFFFF"/>
        </w:rPr>
        <w:t>FermiLab</w:t>
      </w:r>
      <w:proofErr w:type="spellEnd"/>
      <w:r w:rsidRPr="001305FF">
        <w:rPr>
          <w:rFonts w:cstheme="minorHAnsi"/>
          <w:sz w:val="24"/>
          <w:szCs w:val="24"/>
          <w:shd w:val="clear" w:color="auto" w:fill="FFFFFF"/>
        </w:rPr>
        <w:t xml:space="preserve">, em Ilinóis, EUA) para </w:t>
      </w:r>
      <w:r>
        <w:rPr>
          <w:rFonts w:cstheme="minorHAnsi"/>
          <w:sz w:val="24"/>
          <w:szCs w:val="24"/>
          <w:shd w:val="clear" w:color="auto" w:fill="FFFFFF"/>
        </w:rPr>
        <w:t>rever ou não as suas equações. Há quem diga que são necessárias novas teorias que corporizem e reúnam os inúmeros resultados sobre a natureza da matéria e do universo observável que parecem já não caber na Física dos séculos passados. Mas é assim feita a história da ciência experimental e instrumental, e da Humanidade exploradora.</w:t>
      </w:r>
      <w:bookmarkStart w:id="0" w:name="_GoBack"/>
      <w:bookmarkEnd w:id="0"/>
    </w:p>
    <w:p w:rsidR="00906FDF" w:rsidRDefault="00906FDF" w:rsidP="00A61FB5">
      <w:pPr>
        <w:rPr>
          <w:sz w:val="24"/>
          <w:szCs w:val="24"/>
        </w:rPr>
      </w:pPr>
    </w:p>
    <w:p w:rsidR="00906FDF" w:rsidRPr="00830852" w:rsidRDefault="00906FDF" w:rsidP="00A61FB5">
      <w:pPr>
        <w:rPr>
          <w:sz w:val="24"/>
          <w:szCs w:val="24"/>
        </w:rPr>
      </w:pPr>
      <w:r>
        <w:rPr>
          <w:sz w:val="24"/>
          <w:szCs w:val="24"/>
        </w:rPr>
        <w:t>António Piedade</w:t>
      </w:r>
    </w:p>
    <w:p w:rsidR="00785E4D" w:rsidRDefault="00785E4D"/>
    <w:sectPr w:rsidR="00785E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FB5"/>
    <w:rsid w:val="00785E4D"/>
    <w:rsid w:val="00906FDF"/>
    <w:rsid w:val="00946222"/>
    <w:rsid w:val="00A6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FB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FB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599</Words>
  <Characters>3239</Characters>
  <Application>Microsoft Office Word</Application>
  <DocSecurity>0</DocSecurity>
  <Lines>26</Lines>
  <Paragraphs>7</Paragraphs>
  <ScaleCrop>false</ScaleCrop>
  <Company/>
  <LinksUpToDate>false</LinksUpToDate>
  <CharactersWithSpaces>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António Piedade</dc:creator>
  <cp:lastModifiedBy>António Piedade</cp:lastModifiedBy>
  <cp:revision>3</cp:revision>
  <dcterms:created xsi:type="dcterms:W3CDTF">2012-01-16T15:00:00Z</dcterms:created>
  <dcterms:modified xsi:type="dcterms:W3CDTF">2012-01-16T22:29:00Z</dcterms:modified>
</cp:coreProperties>
</file>