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BC" w:rsidRPr="00AB1DBC" w:rsidRDefault="00AB1DBC">
      <w:pPr>
        <w:rPr>
          <w:b/>
          <w:sz w:val="24"/>
          <w:szCs w:val="24"/>
        </w:rPr>
      </w:pPr>
      <w:r w:rsidRPr="00AB1DBC">
        <w:rPr>
          <w:b/>
          <w:sz w:val="24"/>
          <w:szCs w:val="24"/>
        </w:rPr>
        <w:t>Nobel da Química 2012</w:t>
      </w:r>
    </w:p>
    <w:p w:rsidR="008E2BB2" w:rsidRPr="00AB1DBC" w:rsidRDefault="004B37FC">
      <w:pPr>
        <w:rPr>
          <w:b/>
          <w:sz w:val="28"/>
          <w:szCs w:val="28"/>
        </w:rPr>
      </w:pPr>
      <w:r w:rsidRPr="00AB1DBC">
        <w:rPr>
          <w:b/>
          <w:sz w:val="28"/>
          <w:szCs w:val="28"/>
        </w:rPr>
        <w:t xml:space="preserve">Prémio Nobel da Química </w:t>
      </w:r>
      <w:r w:rsidR="00A507C2" w:rsidRPr="00AB1DBC">
        <w:rPr>
          <w:b/>
          <w:sz w:val="28"/>
          <w:szCs w:val="28"/>
        </w:rPr>
        <w:t>para a caracterização da estrutura e funcionamento dos “</w:t>
      </w:r>
      <w:r w:rsidR="00FD0C58">
        <w:rPr>
          <w:b/>
          <w:sz w:val="28"/>
          <w:szCs w:val="28"/>
        </w:rPr>
        <w:t>sensores</w:t>
      </w:r>
      <w:r w:rsidR="00A507C2" w:rsidRPr="00AB1DBC">
        <w:rPr>
          <w:b/>
          <w:sz w:val="28"/>
          <w:szCs w:val="28"/>
        </w:rPr>
        <w:t>” nas superfícies das nossas células.</w:t>
      </w:r>
    </w:p>
    <w:p w:rsidR="00A507C2" w:rsidRPr="00AB1DBC" w:rsidRDefault="00A507C2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</w:p>
    <w:p w:rsidR="00A507C2" w:rsidRPr="00AB1DBC" w:rsidRDefault="00A507C2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Style w:val="apple-converted-space"/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Dois norte-americanos, Robert </w:t>
      </w:r>
      <w:proofErr w:type="spellStart"/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Lefkowitz</w:t>
      </w:r>
      <w:proofErr w:type="spellEnd"/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e </w:t>
      </w:r>
      <w:proofErr w:type="spellStart"/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Brian</w:t>
      </w:r>
      <w:proofErr w:type="spellEnd"/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Kobilka</w:t>
      </w:r>
      <w:proofErr w:type="spellEnd"/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, foram distinguidos com o Prémio Nobel da Química de 2012 pelos seus estudos sobre os “</w:t>
      </w:r>
      <w:proofErr w:type="spellStart"/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receptores</w:t>
      </w:r>
      <w:proofErr w:type="spellEnd"/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acoplados à proteína G”, uma </w:t>
      </w:r>
      <w:r w:rsid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“</w:t>
      </w:r>
      <w:r w:rsidR="00AB1DBC">
        <w:rPr>
          <w:rFonts w:asciiTheme="minorHAnsi" w:hAnsiTheme="minorHAnsi" w:cstheme="minorHAnsi"/>
          <w:b/>
          <w:sz w:val="22"/>
          <w:szCs w:val="22"/>
        </w:rPr>
        <w:t>obra de arte molecular</w:t>
      </w:r>
      <w:r w:rsidRPr="00AB1DBC">
        <w:rPr>
          <w:rFonts w:asciiTheme="minorHAnsi" w:hAnsiTheme="minorHAnsi" w:cstheme="minorHAnsi"/>
          <w:b/>
          <w:sz w:val="22"/>
          <w:szCs w:val="22"/>
        </w:rPr>
        <w:t xml:space="preserve"> fruto de décadas de investigação</w:t>
      </w:r>
      <w:r w:rsidR="00AB1DBC">
        <w:rPr>
          <w:rFonts w:asciiTheme="minorHAnsi" w:hAnsiTheme="minorHAnsi" w:cstheme="minorHAnsi"/>
          <w:b/>
          <w:sz w:val="22"/>
          <w:szCs w:val="22"/>
        </w:rPr>
        <w:t>”</w:t>
      </w:r>
      <w:r w:rsidRPr="00AB1D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1DBC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anunciou a Real Academia Sueca das Ciências.</w:t>
      </w:r>
      <w:r w:rsidRPr="00AB1DBC">
        <w:rPr>
          <w:rStyle w:val="apple-converted-space"/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 </w:t>
      </w:r>
    </w:p>
    <w:p w:rsidR="00A507C2" w:rsidRDefault="00A507C2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Style w:val="apple-converted-space"/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966F4A" w:rsidRPr="00AB1DBC" w:rsidRDefault="00243C14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</w:pP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Nos nossos olhos, nariz, </w:t>
      </w:r>
      <w:r w:rsid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boca, ouvido</w:t>
      </w: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, nas células da nossa pele existem sensores para a luz, aromas, </w:t>
      </w:r>
      <w:r w:rsid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sabores</w:t>
      </w: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, sons, e para o </w:t>
      </w:r>
      <w:proofErr w:type="spellStart"/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tacto</w:t>
      </w:r>
      <w:proofErr w:type="spellEnd"/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, respectivamente, que nos permitem sentir o mundo que nos rodeia. Por adentro do nosso corpo, todas as células possuem sensores, que se descobriu serem semelhantes àqueles, e que permitem às células “sentirem” hormonas e substâncias sinalizadoras</w:t>
      </w:r>
      <w:r w:rsidR="00966F4A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, “ouvirem”, “perceberem” e reagirem em conformidade às palavras da comunicação intracelular, autêntica língua</w:t>
      </w: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66F4A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bioquímica que é a antecâmara do funcionamento fisiológico que permite a todos os órgãos e tecidos do nosso organismo funcionar em harmonia, reagir à doença, adaptar-se à circunstância de um olhar luminoso, de uma aroma materno, de um paladar da nossa infância, de uma mão familiar, de um sussurro apaixonado.</w:t>
      </w:r>
    </w:p>
    <w:p w:rsidR="00AB1DBC" w:rsidRDefault="00B051B4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</w:pP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É através desses sensores, que são proteínas, </w:t>
      </w:r>
      <w:r w:rsidR="00805770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à superfície das membranas celulares, quais antenas </w:t>
      </w:r>
      <w:proofErr w:type="spellStart"/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receptoras</w:t>
      </w:r>
      <w:proofErr w:type="spellEnd"/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805770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percustando</w:t>
      </w:r>
      <w:proofErr w:type="spellEnd"/>
      <w:r w:rsidR="00805770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 o </w:t>
      </w:r>
      <w:r w:rsid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ambiente extracelular</w:t>
      </w:r>
      <w:r w:rsidR="00805770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, e de um</w:t>
      </w: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a</w:t>
      </w:r>
      <w:r w:rsidR="00805770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família</w:t>
      </w:r>
      <w:r w:rsidR="00805770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 de outras proteínas a eles acoplados, designadas por proteínas G, localizadas na face interna da membrana, na interface entre o exterior e a cascata de processos metabólicos, que traduzem a mensagem em </w:t>
      </w:r>
      <w:proofErr w:type="spellStart"/>
      <w:r w:rsidR="00805770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acção</w:t>
      </w:r>
      <w:proofErr w:type="spellEnd"/>
      <w:r w:rsidR="00805770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 estrutural</w:t>
      </w:r>
      <w:r w:rsid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 e funcional, </w:t>
      </w:r>
      <w:r w:rsidR="00805770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que a vida se faz. </w:t>
      </w: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São os tradutores das várias partituras bioquímicas que regem outras biomoléculas da orquestra celular. O resultado é a bela sinfonia da vida</w:t>
      </w:r>
      <w:r w:rsid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.</w:t>
      </w:r>
    </w:p>
    <w:p w:rsidR="003B6A3E" w:rsidRPr="00AB1DBC" w:rsidRDefault="00805770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Fonts w:asciiTheme="minorHAnsi" w:hAnsiTheme="minorHAnsi" w:cstheme="minorHAnsi"/>
          <w:color w:val="222222"/>
          <w:shd w:val="clear" w:color="auto" w:fill="FFFFFF"/>
        </w:rPr>
      </w:pP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Foi a caracterização da estrutura e o funcionamento destes </w:t>
      </w:r>
      <w:r w:rsidR="00B051B4"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>mecanismos</w:t>
      </w:r>
      <w:r w:rsidRPr="00AB1DBC"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  <w:t xml:space="preserve"> de transdução de sinais bioquímicos que agora foi reconhecido pela Real Academia Sueca. A atribuição do prémio Nobel da Química aos norte-americanos 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Robert </w:t>
      </w:r>
      <w:proofErr w:type="spellStart"/>
      <w:r w:rsidRPr="00AB1DBC">
        <w:rPr>
          <w:rFonts w:asciiTheme="minorHAnsi" w:hAnsiTheme="minorHAnsi" w:cstheme="minorHAnsi"/>
          <w:color w:val="222222"/>
          <w:shd w:val="clear" w:color="auto" w:fill="FFFFFF"/>
        </w:rPr>
        <w:t>Lefkowitz</w:t>
      </w:r>
      <w:proofErr w:type="spellEnd"/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e </w:t>
      </w:r>
      <w:proofErr w:type="spellStart"/>
      <w:r w:rsidRPr="00AB1DBC">
        <w:rPr>
          <w:rFonts w:asciiTheme="minorHAnsi" w:hAnsiTheme="minorHAnsi" w:cstheme="minorHAnsi"/>
          <w:color w:val="222222"/>
          <w:shd w:val="clear" w:color="auto" w:fill="FFFFFF"/>
        </w:rPr>
        <w:t>Brian</w:t>
      </w:r>
      <w:proofErr w:type="spellEnd"/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AB1DBC">
        <w:rPr>
          <w:rFonts w:asciiTheme="minorHAnsi" w:hAnsiTheme="minorHAnsi" w:cstheme="minorHAnsi"/>
          <w:color w:val="222222"/>
          <w:shd w:val="clear" w:color="auto" w:fill="FFFFFF"/>
        </w:rPr>
        <w:t>Kobilka</w:t>
      </w:r>
      <w:proofErr w:type="spellEnd"/>
      <w:proofErr w:type="gramStart"/>
      <w:r w:rsidR="00AB1DBC">
        <w:rPr>
          <w:rFonts w:asciiTheme="minorHAnsi" w:hAnsiTheme="minorHAnsi" w:cstheme="minorHAnsi"/>
          <w:color w:val="222222"/>
          <w:shd w:val="clear" w:color="auto" w:fill="FFFFFF"/>
        </w:rPr>
        <w:t>,</w:t>
      </w:r>
      <w:proofErr w:type="gramEnd"/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>premeia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décadas de investigação que nos permitem hoje “ver” </w:t>
      </w:r>
      <w:r w:rsidR="00081544" w:rsidRPr="00AB1DBC">
        <w:rPr>
          <w:rFonts w:asciiTheme="minorHAnsi" w:hAnsiTheme="minorHAnsi" w:cstheme="minorHAnsi"/>
          <w:color w:val="222222"/>
          <w:shd w:val="clear" w:color="auto" w:fill="FFFFFF"/>
        </w:rPr>
        <w:t>a funcionar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="00081544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a nível molecular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="00081544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hormonas por exemplo como a adrenalina, histamina e insulina, 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ou </w:t>
      </w:r>
      <w:r w:rsidR="00081544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neurotransmissores como a serotonina ou dopamina. </w:t>
      </w:r>
    </w:p>
    <w:p w:rsidR="003B6A3E" w:rsidRPr="00AB1DBC" w:rsidRDefault="003B6A3E" w:rsidP="003B6A3E">
      <w:pPr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Lefkowitz</w:t>
      </w:r>
      <w:proofErr w:type="spellEnd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, em 1968, conseguiu </w:t>
      </w:r>
      <w:r w:rsidR="00AB1DBC" w:rsidRPr="00AB1DBC">
        <w:rPr>
          <w:rFonts w:cstheme="minorHAnsi"/>
          <w:color w:val="222222"/>
          <w:sz w:val="24"/>
          <w:szCs w:val="24"/>
          <w:shd w:val="clear" w:color="auto" w:fill="FFFFFF"/>
        </w:rPr>
        <w:t>identificar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na membrana celular um </w:t>
      </w:r>
      <w:proofErr w:type="spellStart"/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receptor</w:t>
      </w:r>
      <w:proofErr w:type="spellEnd"/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sensível à adrenalina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. A seguir, nos anos 1980, </w:t>
      </w:r>
      <w:proofErr w:type="spellStart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Kobilka</w:t>
      </w:r>
      <w:proofErr w:type="spellEnd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trabalhando 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na equipa de </w:t>
      </w:r>
      <w:proofErr w:type="spellStart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Lefkowitz</w:t>
      </w:r>
      <w:proofErr w:type="spellEnd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, conseguiu isolar o ge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ne que codifica esse </w:t>
      </w:r>
      <w:proofErr w:type="spellStart"/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receptor</w:t>
      </w:r>
      <w:proofErr w:type="spellEnd"/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, uma tarefa muito árdua para a época</w:t>
      </w:r>
      <w:r w:rsidR="00AB1DBC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em que </w:t>
      </w:r>
      <w:r w:rsid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ainda 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não existiam os métodos de sequencia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ção genética rápidos </w:t>
      </w:r>
      <w:r w:rsidR="00AB1DBC">
        <w:rPr>
          <w:rFonts w:cstheme="minorHAnsi"/>
          <w:color w:val="222222"/>
          <w:sz w:val="24"/>
          <w:szCs w:val="24"/>
          <w:shd w:val="clear" w:color="auto" w:fill="FFFFFF"/>
        </w:rPr>
        <w:t>que hoje são quase comuns nos laboratórios de genética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. Este </w:t>
      </w:r>
      <w:proofErr w:type="spellStart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receptor</w:t>
      </w:r>
      <w:proofErr w:type="spellEnd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uma proteína, </w:t>
      </w:r>
      <w:r w:rsidR="00722077">
        <w:rPr>
          <w:rFonts w:cstheme="minorHAnsi"/>
          <w:color w:val="222222"/>
          <w:sz w:val="24"/>
          <w:szCs w:val="24"/>
          <w:shd w:val="clear" w:color="auto" w:fill="FFFFFF"/>
        </w:rPr>
        <w:t>designado por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beta-adrenérgico, está hoje na base dos medicamentos </w:t>
      </w:r>
      <w:proofErr w:type="spellStart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beta-bloqueadores</w:t>
      </w:r>
      <w:proofErr w:type="spellEnd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muito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utilizados para tratar as doenças cardíacas.</w:t>
      </w:r>
      <w:r w:rsidRPr="00AB1DBC">
        <w:rPr>
          <w:rFonts w:cstheme="minorHAnsi"/>
          <w:color w:val="222222"/>
          <w:sz w:val="24"/>
          <w:szCs w:val="24"/>
        </w:rPr>
        <w:br/>
      </w:r>
      <w:r w:rsidRPr="00AB1DBC">
        <w:rPr>
          <w:rFonts w:cstheme="minorHAnsi"/>
          <w:color w:val="222222"/>
          <w:sz w:val="24"/>
          <w:szCs w:val="24"/>
        </w:rPr>
        <w:br/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>Ao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analisaram o gene sequen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ciado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os cientistas 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descobriram que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a proteína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que codificava era semelhante a um outro </w:t>
      </w:r>
      <w:proofErr w:type="spellStart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receptor</w:t>
      </w:r>
      <w:proofErr w:type="spellEnd"/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a rodopsina, existente no olho e que está envolvido na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percepção</w:t>
      </w:r>
      <w:proofErr w:type="spellEnd"/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da luz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. Foi esse o “verdadeiro momento eureka”, segundo </w:t>
      </w:r>
      <w:proofErr w:type="spellStart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Lefkowitz</w:t>
      </w:r>
      <w:proofErr w:type="spellEnd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numa declaração citada pelo comité Nobel.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mbos os </w:t>
      </w:r>
      <w:proofErr w:type="spellStart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receptores</w:t>
      </w:r>
      <w:proofErr w:type="spellEnd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interagiam com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um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a proteína G no interior da célula e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conheciam-se então m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ais uns 30 </w:t>
      </w:r>
      <w:proofErr w:type="spellStart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receptores</w:t>
      </w:r>
      <w:proofErr w:type="spellEnd"/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que 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funcio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navam da mesma mane</w:t>
      </w:r>
      <w:r w:rsidR="00722077">
        <w:rPr>
          <w:rFonts w:cstheme="minorHAnsi"/>
          <w:color w:val="222222"/>
          <w:sz w:val="24"/>
          <w:szCs w:val="24"/>
          <w:shd w:val="clear" w:color="auto" w:fill="FFFFFF"/>
        </w:rPr>
        <w:t>ira.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22077">
        <w:rPr>
          <w:rFonts w:cstheme="minorHAnsi"/>
          <w:color w:val="222222"/>
          <w:sz w:val="24"/>
          <w:szCs w:val="24"/>
          <w:shd w:val="clear" w:color="auto" w:fill="FFFFFF"/>
        </w:rPr>
        <w:t>Prosseguia-se que esse mecanismo teria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de ser muito 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universal no contexto celular</w:t>
      </w: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Hoje conhecem-se cerca de mil genes que codificam este tipo de </w:t>
      </w:r>
      <w:proofErr w:type="spellStart"/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receptores</w:t>
      </w:r>
      <w:proofErr w:type="spellEnd"/>
      <w:r w:rsidR="00B85A0C" w:rsidRPr="00AB1DBC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3B6A3E" w:rsidRPr="00AB1DBC" w:rsidRDefault="00B85A0C" w:rsidP="003B6A3E">
      <w:pPr>
        <w:rPr>
          <w:rFonts w:cstheme="minorHAnsi"/>
          <w:sz w:val="24"/>
          <w:szCs w:val="24"/>
        </w:rPr>
      </w:pPr>
      <w:r w:rsidRPr="00AB1DBC">
        <w:rPr>
          <w:rFonts w:cstheme="minorHAnsi"/>
          <w:color w:val="222222"/>
          <w:sz w:val="24"/>
          <w:szCs w:val="24"/>
          <w:shd w:val="clear" w:color="auto" w:fill="FFFFFF"/>
        </w:rPr>
        <w:t>E</w:t>
      </w:r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m 2011, </w:t>
      </w:r>
      <w:proofErr w:type="spellStart"/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>Kobilka</w:t>
      </w:r>
      <w:proofErr w:type="spellEnd"/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e a sua </w:t>
      </w:r>
      <w:r w:rsidR="00FE4679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própria </w:t>
      </w:r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>equipa conseguiram</w:t>
      </w:r>
      <w:r w:rsidR="00FE4679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, através da cristalografia por </w:t>
      </w:r>
      <w:proofErr w:type="spellStart"/>
      <w:r w:rsidR="00FE4679" w:rsidRPr="00AB1DBC">
        <w:rPr>
          <w:rFonts w:cstheme="minorHAnsi"/>
          <w:color w:val="222222"/>
          <w:sz w:val="24"/>
          <w:szCs w:val="24"/>
          <w:shd w:val="clear" w:color="auto" w:fill="FFFFFF"/>
        </w:rPr>
        <w:t>difracção</w:t>
      </w:r>
      <w:proofErr w:type="spellEnd"/>
      <w:r w:rsidR="00FE4679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de raios X (no geral o mesmo método que resolveu a estrutura em dupla hélice do ADN)</w:t>
      </w:r>
      <w:r w:rsidR="00AB1DBC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“fotografar</w:t>
      </w:r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” uma imagem do </w:t>
      </w:r>
      <w:proofErr w:type="spellStart"/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>receptor</w:t>
      </w:r>
      <w:proofErr w:type="spellEnd"/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beta-adrenérgico no instante em que é </w:t>
      </w:r>
      <w:proofErr w:type="spellStart"/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>activado</w:t>
      </w:r>
      <w:proofErr w:type="spellEnd"/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por uma hormona e envia um sinal para o interior da célula. “Uma obra-prima molecular — o resultado de uma década de investigação”, </w:t>
      </w:r>
      <w:r w:rsidR="00FE4679" w:rsidRPr="00AB1DBC">
        <w:rPr>
          <w:rFonts w:cstheme="minorHAnsi"/>
          <w:color w:val="222222"/>
          <w:sz w:val="24"/>
          <w:szCs w:val="24"/>
          <w:shd w:val="clear" w:color="auto" w:fill="FFFFFF"/>
        </w:rPr>
        <w:t>sublinha</w:t>
      </w:r>
      <w:r w:rsidR="003B6A3E" w:rsidRPr="00AB1DBC">
        <w:rPr>
          <w:rFonts w:cstheme="minorHAnsi"/>
          <w:color w:val="222222"/>
          <w:sz w:val="24"/>
          <w:szCs w:val="24"/>
          <w:shd w:val="clear" w:color="auto" w:fill="FFFFFF"/>
        </w:rPr>
        <w:t xml:space="preserve"> o comité Nobel.</w:t>
      </w:r>
    </w:p>
    <w:p w:rsidR="00081544" w:rsidRPr="00AB1DBC" w:rsidRDefault="00081544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Fonts w:asciiTheme="minorHAnsi" w:hAnsiTheme="minorHAnsi" w:cstheme="minorHAnsi"/>
          <w:color w:val="222222"/>
          <w:shd w:val="clear" w:color="auto" w:fill="FFFFFF"/>
        </w:rPr>
      </w:pP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Percebemos 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>assim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melhor como é que órgãos como o cé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>rebro, as glândulas, o coração, o estômago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, entre outros, comunicam entre si. Como é que a </w:t>
      </w:r>
      <w:proofErr w:type="spellStart"/>
      <w:r w:rsidRPr="00AB1DBC">
        <w:rPr>
          <w:rFonts w:asciiTheme="minorHAnsi" w:hAnsiTheme="minorHAnsi" w:cstheme="minorHAnsi"/>
          <w:color w:val="222222"/>
          <w:shd w:val="clear" w:color="auto" w:fill="FFFFFF"/>
        </w:rPr>
        <w:t>percepção</w:t>
      </w:r>
      <w:proofErr w:type="spellEnd"/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de perigo ou a sensação de medo se traduzem na libertação para a corrente sanguínea </w:t>
      </w:r>
      <w:r w:rsidR="00722077">
        <w:rPr>
          <w:rFonts w:asciiTheme="minorHAnsi" w:hAnsiTheme="minorHAnsi" w:cstheme="minorHAnsi"/>
          <w:color w:val="222222"/>
          <w:shd w:val="clear" w:color="auto" w:fill="FFFFFF"/>
        </w:rPr>
        <w:t>da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adrenalina suficiente para que o coração aumente a fr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equência dos seus batimento, 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>a pressão arterial aumente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="00B051B4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e assim possamos reagir, correndo ou lutando mais eficazmente para salvaguardar a sobrevivência. O reverso desregulado, nos mesmos mecanismos, causa doença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>s</w:t>
      </w:r>
      <w:r w:rsidR="00B051B4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como a hipertensão.</w:t>
      </w:r>
    </w:p>
    <w:p w:rsidR="00805770" w:rsidRDefault="00081544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Fonts w:asciiTheme="minorHAnsi" w:hAnsiTheme="minorHAnsi" w:cstheme="minorHAnsi"/>
          <w:color w:val="222222"/>
          <w:shd w:val="clear" w:color="auto" w:fill="FFFFFF"/>
        </w:rPr>
      </w:pP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A compreensão das estruturas 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e 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dos </w:t>
      </w:r>
      <w:proofErr w:type="spellStart"/>
      <w:r w:rsidRPr="00AB1DBC">
        <w:rPr>
          <w:rFonts w:asciiTheme="minorHAnsi" w:hAnsiTheme="minorHAnsi" w:cstheme="minorHAnsi"/>
          <w:color w:val="222222"/>
          <w:shd w:val="clear" w:color="auto" w:fill="FFFFFF"/>
        </w:rPr>
        <w:t>receptores</w:t>
      </w:r>
      <w:proofErr w:type="spellEnd"/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e das proteínas G a eles acopladas</w:t>
      </w:r>
      <w:r w:rsidR="00AB1DBC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assim como o </w:t>
      </w:r>
      <w:proofErr w:type="spellStart"/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>respectivo</w:t>
      </w:r>
      <w:proofErr w:type="spellEnd"/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funcionamento,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AB1DBC">
        <w:rPr>
          <w:rFonts w:asciiTheme="minorHAnsi" w:hAnsiTheme="minorHAnsi" w:cstheme="minorHAnsi"/>
          <w:color w:val="222222"/>
          <w:shd w:val="clear" w:color="auto" w:fill="FFFFFF"/>
        </w:rPr>
        <w:t>revelou-se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muito importante para </w:t>
      </w:r>
      <w:r w:rsidR="00AB1DBC">
        <w:rPr>
          <w:rFonts w:asciiTheme="minorHAnsi" w:hAnsiTheme="minorHAnsi" w:cstheme="minorHAnsi"/>
          <w:color w:val="222222"/>
          <w:shd w:val="clear" w:color="auto" w:fill="FFFFFF"/>
        </w:rPr>
        <w:t>a compreensão a nível molecular d</w:t>
      </w:r>
      <w:r w:rsidR="003B6A3E"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os processos fisiológicos </w:t>
      </w:r>
      <w:r w:rsidR="00AB1DBC">
        <w:rPr>
          <w:rFonts w:asciiTheme="minorHAnsi" w:hAnsiTheme="minorHAnsi" w:cstheme="minorHAnsi"/>
          <w:color w:val="222222"/>
          <w:shd w:val="clear" w:color="auto" w:fill="FFFFFF"/>
        </w:rPr>
        <w:t>envolvidos na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B051B4" w:rsidRPr="00AB1DBC">
        <w:rPr>
          <w:rFonts w:asciiTheme="minorHAnsi" w:hAnsiTheme="minorHAnsi" w:cstheme="minorHAnsi"/>
          <w:color w:val="222222"/>
          <w:shd w:val="clear" w:color="auto" w:fill="FFFFFF"/>
        </w:rPr>
        <w:t>manutenção do estado de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saúde e para o desenvolvimento de novos fármacos para tratar doenças. De facto cerca de 50% dos medicamentos existentes </w:t>
      </w:r>
      <w:proofErr w:type="spellStart"/>
      <w:r w:rsidRPr="00AB1DBC">
        <w:rPr>
          <w:rFonts w:asciiTheme="minorHAnsi" w:hAnsiTheme="minorHAnsi" w:cstheme="minorHAnsi"/>
          <w:color w:val="222222"/>
          <w:shd w:val="clear" w:color="auto" w:fill="FFFFFF"/>
        </w:rPr>
        <w:t>actuam</w:t>
      </w:r>
      <w:proofErr w:type="spellEnd"/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 através </w:t>
      </w:r>
      <w:r w:rsidR="00AB1DBC">
        <w:rPr>
          <w:rFonts w:asciiTheme="minorHAnsi" w:hAnsiTheme="minorHAnsi" w:cstheme="minorHAnsi"/>
          <w:color w:val="222222"/>
          <w:shd w:val="clear" w:color="auto" w:fill="FFFFFF"/>
        </w:rPr>
        <w:t xml:space="preserve">deles, </w:t>
      </w:r>
      <w:r w:rsidRPr="00AB1DBC">
        <w:rPr>
          <w:rFonts w:asciiTheme="minorHAnsi" w:hAnsiTheme="minorHAnsi" w:cstheme="minorHAnsi"/>
          <w:color w:val="222222"/>
          <w:shd w:val="clear" w:color="auto" w:fill="FFFFFF"/>
        </w:rPr>
        <w:t xml:space="preserve">porque muitas doenças resultam de perturbações a nível molecular em que aqueles estão envolvidos. </w:t>
      </w:r>
    </w:p>
    <w:p w:rsidR="00AB1DBC" w:rsidRDefault="00AB1DBC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AB1DBC" w:rsidRDefault="00AB1DBC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António Piedade</w:t>
      </w:r>
    </w:p>
    <w:p w:rsidR="00AB1DBC" w:rsidRDefault="00AB1DBC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AB1DBC" w:rsidRPr="00AB1DBC" w:rsidRDefault="00AB1DBC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Style w:val="apple-converted-space"/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Ciência na Imprensa Regional – Ciência Viva</w:t>
      </w:r>
    </w:p>
    <w:p w:rsidR="00A507C2" w:rsidRPr="00A507C2" w:rsidRDefault="00A507C2" w:rsidP="004B37FC">
      <w:pPr>
        <w:pStyle w:val="NormalWeb"/>
        <w:shd w:val="clear" w:color="auto" w:fill="FFFFFF"/>
        <w:spacing w:before="0" w:beforeAutospacing="0" w:after="141" w:afterAutospacing="0" w:line="300" w:lineRule="atLeast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</w:p>
    <w:p w:rsidR="004B37FC" w:rsidRPr="00CF08E8" w:rsidRDefault="004B37FC"/>
    <w:sectPr w:rsidR="004B37FC" w:rsidRPr="00CF08E8" w:rsidSect="00102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Pro-RegularItalic">
    <w:altName w:val="DINPro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B37FC"/>
    <w:rsid w:val="00081544"/>
    <w:rsid w:val="0010206A"/>
    <w:rsid w:val="0024012E"/>
    <w:rsid w:val="00243C14"/>
    <w:rsid w:val="003B6A3E"/>
    <w:rsid w:val="004B37FC"/>
    <w:rsid w:val="00722077"/>
    <w:rsid w:val="00805770"/>
    <w:rsid w:val="00966F4A"/>
    <w:rsid w:val="00A507C2"/>
    <w:rsid w:val="00AB1DBC"/>
    <w:rsid w:val="00AE4C1A"/>
    <w:rsid w:val="00B051B4"/>
    <w:rsid w:val="00B85A0C"/>
    <w:rsid w:val="00C11DF3"/>
    <w:rsid w:val="00CF08E8"/>
    <w:rsid w:val="00E753D6"/>
    <w:rsid w:val="00FB257B"/>
    <w:rsid w:val="00FD0C58"/>
    <w:rsid w:val="00FE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6A"/>
  </w:style>
  <w:style w:type="paragraph" w:styleId="Heading2">
    <w:name w:val="heading 2"/>
    <w:basedOn w:val="Normal"/>
    <w:link w:val="Heading2Char"/>
    <w:uiPriority w:val="9"/>
    <w:qFormat/>
    <w:rsid w:val="004B37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4B37F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B37F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customStyle="1" w:styleId="ingress">
    <w:name w:val="ingress"/>
    <w:basedOn w:val="Normal"/>
    <w:rsid w:val="004B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4B37FC"/>
  </w:style>
  <w:style w:type="paragraph" w:customStyle="1" w:styleId="Default">
    <w:name w:val="Default"/>
    <w:rsid w:val="00AE4C1A"/>
    <w:pPr>
      <w:autoSpaceDE w:val="0"/>
      <w:autoSpaceDN w:val="0"/>
      <w:adjustRightInd w:val="0"/>
      <w:spacing w:after="0" w:line="240" w:lineRule="auto"/>
    </w:pPr>
    <w:rPr>
      <w:rFonts w:ascii="DINPro-RegularItalic" w:hAnsi="DINPro-RegularItalic" w:cs="DINPro-RegularItal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748</Words>
  <Characters>4163</Characters>
  <Application>Microsoft Office Word</Application>
  <DocSecurity>0</DocSecurity>
  <Lines>73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2012-10-10T18:09:00Z</dcterms:created>
  <dcterms:modified xsi:type="dcterms:W3CDTF">2012-10-11T12:43:00Z</dcterms:modified>
</cp:coreProperties>
</file>