
<file path=[Content_Types].xml><?xml version="1.0" encoding="utf-8"?>
<Types xmlns="http://schemas.openxmlformats.org/package/2006/content-types">
  <Default Extension="rels" ContentType="application/vnd.openxmlformats-package.relationships+xml"/>
  <Default Extension="png" ContentType="image/png"/>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Target="docProps/core.xml" Type="http://schemas.openxmlformats.org/package/2006/relationships/metadata/core-properties" Id="rId2"/><Relationship Target="docProps/app.xml" Type="http://schemas.openxmlformats.org/officeDocument/2006/relationships/extended-properties" Id="rId1"/><Relationship Target="word/document.xml" Type="http://schemas.openxmlformats.org/officeDocument/2006/relationships/officeDocument" Id="rId3"/></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Pr="00000000" w:rsidR="00000000" w:rsidDel="00000000" w:rsidRDefault="00000000">
      <w:pPr>
        <w:spacing w:lineRule="auto" w:line="240"/>
        <w:ind w:left="0" w:firstLine="0"/>
        <w:contextualSpacing w:val="0"/>
        <w:rPr/>
      </w:pPr>
      <w:r w:rsidRPr="00000000" w:rsidR="00000000" w:rsidDel="00000000">
        <w:rPr>
          <w:rFonts w:cs="Verdana" w:hAnsi="Verdana" w:eastAsia="Verdana" w:ascii="Verdana"/>
          <w:b w:val="1"/>
          <w:rtl w:val="0"/>
        </w:rPr>
        <w:t xml:space="preserve">É seguro fazer compras na Internet?</w:t>
      </w:r>
    </w:p>
    <w:p w:rsidP="00000000" w:rsidRPr="00000000" w:rsidR="00000000" w:rsidDel="00000000" w:rsidRDefault="00000000">
      <w:pPr>
        <w:spacing w:lineRule="auto" w:line="240"/>
        <w:ind w:left="0" w:firstLine="0"/>
        <w:contextualSpacing w:val="0"/>
        <w:rPr/>
      </w:pPr>
      <w:r w:rsidRPr="00000000" w:rsidR="00000000" w:rsidDel="00000000">
        <w:rPr>
          <w:rFonts w:cs="Verdana" w:hAnsi="Verdana" w:eastAsia="Verdana" w:ascii="Verdana"/>
          <w:rtl w:val="0"/>
        </w:rPr>
        <w:t xml:space="preserve"> </w:t>
      </w:r>
    </w:p>
    <w:p w:rsidP="00000000" w:rsidRPr="00000000" w:rsidR="00000000" w:rsidDel="00000000" w:rsidRDefault="00000000">
      <w:pPr>
        <w:spacing w:lineRule="auto" w:line="240"/>
        <w:ind w:left="0" w:firstLine="0"/>
        <w:contextualSpacing w:val="0"/>
        <w:rPr/>
      </w:pPr>
      <w:r w:rsidRPr="00000000" w:rsidR="00000000" w:rsidDel="00000000">
        <w:rPr>
          <w:rFonts w:cs="Verdana" w:hAnsi="Verdana" w:eastAsia="Verdana" w:ascii="Verdana"/>
          <w:rtl w:val="0"/>
        </w:rPr>
        <w:t xml:space="preserve">Autor: </w:t>
      </w:r>
      <w:r w:rsidRPr="00000000" w:rsidR="00000000" w:rsidDel="00000000">
        <w:rPr>
          <w:rFonts w:cs="Verdana" w:hAnsi="Verdana" w:eastAsia="Verdana" w:ascii="Verdana"/>
          <w:vertAlign w:val="superscript"/>
          <w:rtl w:val="0"/>
        </w:rPr>
        <w:t xml:space="preserve"> </w:t>
      </w:r>
      <w:r w:rsidRPr="00000000" w:rsidR="00000000" w:rsidDel="00000000">
        <w:rPr>
          <w:rFonts w:cs="Verdana" w:hAnsi="Verdana" w:eastAsia="Verdana" w:ascii="Verdana"/>
          <w:highlight w:val="white"/>
          <w:rtl w:val="0"/>
        </w:rPr>
        <w:t xml:space="preserve">C</w:t>
      </w:r>
      <w:r w:rsidRPr="00000000" w:rsidR="00000000" w:rsidDel="00000000">
        <w:rPr>
          <w:rFonts w:cs="Verdana" w:hAnsi="Verdana" w:eastAsia="Verdana" w:ascii="Verdana"/>
          <w:color w:val="494949"/>
          <w:highlight w:val="white"/>
          <w:rtl w:val="0"/>
        </w:rPr>
        <w:t xml:space="preserve">ERT.PT- Serviço de Resposta a Incidentes de Segurança Informática</w:t>
      </w:r>
    </w:p>
    <w:p w:rsidP="00000000" w:rsidRPr="00000000" w:rsidR="00000000" w:rsidDel="00000000" w:rsidRDefault="00000000">
      <w:pPr>
        <w:spacing w:lineRule="auto" w:line="240"/>
        <w:ind w:left="0" w:firstLine="0"/>
        <w:contextualSpacing w:val="0"/>
      </w:pPr>
      <w:r w:rsidRPr="00000000" w:rsidR="00000000" w:rsidDel="00000000">
        <w:rPr>
          <w:rtl w:val="0"/>
        </w:rPr>
      </w:r>
    </w:p>
    <w:p w:rsidP="00000000" w:rsidRPr="00000000" w:rsidR="00000000" w:rsidDel="00000000" w:rsidRDefault="00000000">
      <w:pPr>
        <w:spacing w:lineRule="auto" w:line="240"/>
        <w:ind w:left="0" w:firstLine="0"/>
        <w:contextualSpacing w:val="0"/>
        <w:rPr/>
      </w:pPr>
      <w:r w:rsidRPr="00000000" w:rsidR="00000000" w:rsidDel="00000000">
        <w:rPr>
          <w:rFonts w:cs="Verdana" w:hAnsi="Verdana" w:eastAsia="Verdana" w:ascii="Verdana"/>
          <w:rtl w:val="0"/>
        </w:rPr>
        <w:t xml:space="preserve">Utilizar a Internet para fazer compras, seja por uma questão de comodidade seja porque é mais barato é, hoje em dia, bastante apelativo. No entanto, para comprar em segurança deverá ter alguns cuidados básicos, evitando assim ser enganado em esquemas de roubo de identidade, extorsão ou contrafação de produtos.</w:t>
      </w:r>
    </w:p>
    <w:p w:rsidP="00000000" w:rsidRPr="00000000" w:rsidR="00000000" w:rsidDel="00000000" w:rsidRDefault="00000000">
      <w:pPr>
        <w:spacing w:lineRule="auto" w:line="240"/>
        <w:ind w:left="0" w:firstLine="0"/>
        <w:contextualSpacing w:val="0"/>
      </w:pPr>
      <w:r w:rsidRPr="00000000" w:rsidR="00000000" w:rsidDel="00000000">
        <w:rPr>
          <w:rFonts w:cs="Verdana" w:hAnsi="Verdana" w:eastAsia="Verdana" w:ascii="Verdana"/>
          <w:rtl w:val="0"/>
        </w:rPr>
        <w:t xml:space="preserve">Comece por avaliar a reputação da loja on-line. Prefira lojas bem conhecidas, com grande número de utilizadores, àquelas que desconhece. Confirme, sempre que possível, a existência de uma morada física e contactos telefónicos da mesma. Procure e leia as políticas de privacidade e de uso geral do serviço e verifique se se sente confortável com as mesmas. Procure referências positivas ou negativas aos serviços da loja em fóruns de discussão e faça o seu próprio juízo antes de comprar.</w:t>
      </w:r>
    </w:p>
    <w:p w:rsidP="00000000" w:rsidRPr="00000000" w:rsidR="00000000" w:rsidDel="00000000" w:rsidRDefault="00000000">
      <w:pPr>
        <w:spacing w:lineRule="auto" w:line="240"/>
        <w:ind w:left="0" w:firstLine="0"/>
        <w:contextualSpacing w:val="0"/>
        <w:rPr/>
      </w:pPr>
      <w:r w:rsidRPr="00000000" w:rsidR="00000000" w:rsidDel="00000000">
        <w:rPr>
          <w:rFonts w:cs="Verdana" w:hAnsi="Verdana" w:eastAsia="Verdana" w:ascii="Verdana"/>
          <w:rtl w:val="0"/>
        </w:rPr>
        <w:t xml:space="preserve">Por outro lado, escolha lojas que disponibilizam serviços de pagamento contra entrega ou, em alternativa, serviços de pagamento intermediados, tais como o PayPal ou o MBNet. Estes serviços evitam que tenha de entregar o seu número de cartão de crédito a cada uma das lojas onde pretende fazer compras.</w:t>
      </w:r>
    </w:p>
    <w:p w:rsidP="00000000" w:rsidRPr="00000000" w:rsidR="00000000" w:rsidDel="00000000" w:rsidRDefault="00000000">
      <w:pPr>
        <w:spacing w:lineRule="auto" w:line="240"/>
        <w:ind w:left="0" w:firstLine="0"/>
        <w:contextualSpacing w:val="0"/>
        <w:rPr/>
      </w:pPr>
      <w:r w:rsidRPr="00000000" w:rsidR="00000000" w:rsidDel="00000000">
        <w:rPr>
          <w:rFonts w:cs="Verdana" w:hAnsi="Verdana" w:eastAsia="Verdana" w:ascii="Verdana"/>
          <w:rtl w:val="0"/>
        </w:rPr>
        <w:t xml:space="preserve">Quando lhe são solicitados dados pessoais (isto inclui o seu nome, morada, contactos, palavras-passe, número de cartão de crédito ou outros), verifique se o endereço da página começa por “https://”, caso contrário essa mesma informação pode ser facilmente interceptada por estranhos.</w:t>
      </w:r>
    </w:p>
    <w:p w:rsidP="00000000" w:rsidRPr="00000000" w:rsidR="00000000" w:rsidDel="00000000" w:rsidRDefault="00000000">
      <w:pPr>
        <w:spacing w:lineRule="auto" w:line="240"/>
        <w:ind w:left="0" w:firstLine="0"/>
        <w:contextualSpacing w:val="0"/>
        <w:rPr/>
      </w:pPr>
      <w:r w:rsidRPr="00000000" w:rsidR="00000000" w:rsidDel="00000000">
        <w:rPr>
          <w:rFonts w:cs="Verdana" w:hAnsi="Verdana" w:eastAsia="Verdana" w:ascii="Verdana"/>
          <w:rtl w:val="0"/>
        </w:rPr>
        <w:t xml:space="preserve">Em especial em serviços de leilões ou de anúncios gratuitos na Internet (tais como o OLX, o EBay ou o leilões.net) desconfie dos “negócios da China”, preste bastante atenção à descrição textual do produto, às fotografias disponíveis e entre em contacto com o vendedor para dissipar dúvidas. Privilegie a transação presencial relativamente ao envio por correio postal do produto, mas nunca apareça sozinho num encontro com um vendedor que desconhece.</w:t>
      </w:r>
    </w:p>
    <w:p w:rsidP="00000000" w:rsidRPr="00000000" w:rsidR="00000000" w:rsidDel="00000000" w:rsidRDefault="00000000">
      <w:pPr>
        <w:spacing w:lineRule="auto" w:line="240"/>
        <w:ind w:left="0" w:firstLine="0"/>
        <w:contextualSpacing w:val="0"/>
        <w:rPr/>
      </w:pPr>
      <w:r w:rsidRPr="00000000" w:rsidR="00000000" w:rsidDel="00000000">
        <w:rPr>
          <w:rFonts w:cs="Verdana" w:hAnsi="Verdana" w:eastAsia="Verdana" w:ascii="Verdana"/>
          <w:rtl w:val="0"/>
        </w:rPr>
        <w:t xml:space="preserve">A Internet é uma grande feira onde podemos encontrar à venda tudo aquilo de que precisamos. Só precisamos de ter alguns cuidados para que tudo corra bem.</w:t>
      </w:r>
    </w:p>
    <w:p w:rsidP="00000000" w:rsidRPr="00000000" w:rsidR="00000000" w:rsidDel="00000000" w:rsidRDefault="00000000">
      <w:pPr>
        <w:spacing w:lineRule="auto" w:line="240"/>
        <w:ind w:left="0" w:firstLine="0"/>
        <w:contextualSpacing w:val="0"/>
        <w:rPr/>
      </w:pPr>
      <w:r w:rsidRPr="00000000" w:rsidR="00000000" w:rsidDel="00000000">
        <w:rPr>
          <w:rFonts w:cs="Verdana" w:hAnsi="Verdana" w:eastAsia="Verdana" w:ascii="Verdana"/>
          <w:rtl w:val="0"/>
        </w:rPr>
        <w:t xml:space="preserve"> </w:t>
      </w:r>
    </w:p>
    <w:p w:rsidP="00000000" w:rsidRPr="00000000" w:rsidR="00000000" w:rsidDel="00000000" w:rsidRDefault="00000000">
      <w:pPr>
        <w:spacing w:lineRule="auto" w:line="240"/>
        <w:ind w:left="0" w:firstLine="0"/>
        <w:contextualSpacing w:val="0"/>
        <w:rPr/>
      </w:pPr>
      <w:r w:rsidRPr="00000000" w:rsidR="00000000" w:rsidDel="00000000">
        <w:rPr>
          <w:rFonts w:cs="Verdana" w:hAnsi="Verdana" w:eastAsia="Verdana" w:ascii="Verdana"/>
          <w:rtl w:val="0"/>
        </w:rPr>
        <w:t xml:space="preserve"> </w:t>
      </w:r>
      <w:r w:rsidRPr="00000000" w:rsidR="00000000" w:rsidDel="00000000">
        <w:rPr>
          <w:rFonts w:cs="Verdana" w:hAnsi="Verdana" w:eastAsia="Verdana" w:ascii="Verdana"/>
          <w:b w:val="1"/>
          <w:rtl w:val="0"/>
        </w:rPr>
        <w:t xml:space="preserve">Em resumo</w:t>
      </w:r>
    </w:p>
    <w:p w:rsidP="00000000" w:rsidRPr="00000000" w:rsidR="00000000" w:rsidDel="00000000" w:rsidRDefault="00000000">
      <w:pPr>
        <w:spacing w:lineRule="auto" w:line="240"/>
        <w:ind w:left="0" w:firstLine="0"/>
        <w:contextualSpacing w:val="0"/>
        <w:rPr/>
      </w:pPr>
      <w:r w:rsidRPr="00000000" w:rsidR="00000000" w:rsidDel="00000000">
        <w:rPr>
          <w:rtl w:val="0"/>
        </w:rPr>
      </w:r>
    </w:p>
    <w:p w:rsidP="00000000" w:rsidRPr="00000000" w:rsidR="00000000" w:rsidDel="00000000" w:rsidRDefault="00000000">
      <w:pPr>
        <w:numPr>
          <w:ilvl w:val="0"/>
          <w:numId w:val="1"/>
        </w:numPr>
        <w:spacing w:lineRule="auto" w:line="240"/>
        <w:ind w:left="0" w:firstLine="0"/>
        <w:contextualSpacing w:val="1"/>
        <w:rPr>
          <w:rFonts w:cs="Verdana" w:hAnsi="Verdana" w:eastAsia="Verdana" w:ascii="Verdana"/>
        </w:rPr>
      </w:pPr>
      <w:r w:rsidRPr="00000000" w:rsidR="00000000" w:rsidDel="00000000">
        <w:rPr>
          <w:rFonts w:cs="Verdana" w:hAnsi="Verdana" w:eastAsia="Verdana" w:ascii="Verdana"/>
          <w:rtl w:val="0"/>
        </w:rPr>
        <w:t xml:space="preserve">Evite fornecer os seus dados de cartão de crédito, utilizando serviços de pagamento online como o PayPal ou MBNet</w:t>
      </w:r>
    </w:p>
    <w:p w:rsidP="00000000" w:rsidRPr="00000000" w:rsidR="00000000" w:rsidDel="00000000" w:rsidRDefault="00000000">
      <w:pPr>
        <w:numPr>
          <w:ilvl w:val="0"/>
          <w:numId w:val="1"/>
        </w:numPr>
        <w:spacing w:lineRule="auto" w:line="240"/>
        <w:ind w:left="0" w:firstLine="0"/>
        <w:contextualSpacing w:val="1"/>
        <w:rPr>
          <w:rFonts w:cs="Verdana" w:hAnsi="Verdana" w:eastAsia="Verdana" w:ascii="Verdana"/>
        </w:rPr>
      </w:pPr>
      <w:r w:rsidRPr="00000000" w:rsidR="00000000" w:rsidDel="00000000">
        <w:rPr>
          <w:rFonts w:cs="Verdana" w:hAnsi="Verdana" w:eastAsia="Verdana" w:ascii="Verdana"/>
          <w:rtl w:val="0"/>
        </w:rPr>
        <w:t xml:space="preserve">Desconfie dos negócios demasiado vantajosos para si</w:t>
      </w:r>
    </w:p>
    <w:p w:rsidP="00000000" w:rsidRPr="00000000" w:rsidR="00000000" w:rsidDel="00000000" w:rsidRDefault="00000000">
      <w:pPr>
        <w:numPr>
          <w:ilvl w:val="0"/>
          <w:numId w:val="1"/>
        </w:numPr>
        <w:spacing w:lineRule="auto" w:line="240"/>
        <w:ind w:left="0" w:firstLine="0"/>
        <w:contextualSpacing w:val="1"/>
        <w:rPr>
          <w:rFonts w:cs="Verdana" w:hAnsi="Verdana" w:eastAsia="Verdana" w:ascii="Verdana"/>
        </w:rPr>
      </w:pPr>
      <w:r w:rsidRPr="00000000" w:rsidR="00000000" w:rsidDel="00000000">
        <w:rPr>
          <w:rFonts w:cs="Verdana" w:hAnsi="Verdana" w:eastAsia="Verdana" w:ascii="Verdana"/>
          <w:rtl w:val="0"/>
        </w:rPr>
        <w:t xml:space="preserve">Procure informação sobre a credibilidade do vendedor ou da loja on-line</w:t>
      </w:r>
    </w:p>
    <w:p w:rsidP="00000000" w:rsidRPr="00000000" w:rsidR="00000000" w:rsidDel="00000000" w:rsidRDefault="00000000">
      <w:pPr>
        <w:spacing w:lineRule="auto" w:line="240"/>
        <w:ind w:left="0" w:firstLine="0"/>
        <w:contextualSpacing w:val="0"/>
      </w:pPr>
      <w:r w:rsidRPr="00000000" w:rsidR="00000000" w:rsidDel="00000000">
        <w:rPr>
          <w:rtl w:val="0"/>
        </w:rPr>
      </w:r>
    </w:p>
    <w:p w:rsidP="00000000" w:rsidRPr="00000000" w:rsidR="00000000" w:rsidDel="00000000" w:rsidRDefault="00000000">
      <w:pPr>
        <w:spacing w:lineRule="auto" w:line="240"/>
        <w:ind w:left="0" w:firstLine="0"/>
        <w:contextualSpacing w:val="0"/>
      </w:pPr>
      <w:r w:rsidRPr="00000000" w:rsidR="00000000" w:rsidDel="00000000">
        <w:rPr>
          <w:rtl w:val="0"/>
        </w:rPr>
      </w:r>
    </w:p>
    <w:p w:rsidP="00000000" w:rsidRPr="00000000" w:rsidR="00000000" w:rsidDel="00000000" w:rsidRDefault="00000000">
      <w:pPr>
        <w:spacing w:lineRule="auto" w:line="240"/>
        <w:ind w:left="0" w:firstLine="0"/>
        <w:contextualSpacing w:val="0"/>
      </w:pPr>
      <w:r w:rsidRPr="00000000" w:rsidR="00000000" w:rsidDel="00000000">
        <w:rPr>
          <w:rFonts w:cs="Verdana" w:hAnsi="Verdana" w:eastAsia="Verdana" w:ascii="Verdana"/>
          <w:rtl w:val="0"/>
        </w:rPr>
        <w:t xml:space="preserve">---------------------------------------------------------------------------</w:t>
      </w:r>
    </w:p>
    <w:p w:rsidP="00000000" w:rsidRPr="00000000" w:rsidR="00000000" w:rsidDel="00000000" w:rsidRDefault="00000000">
      <w:pPr>
        <w:spacing w:lineRule="auto" w:line="240"/>
        <w:ind w:left="0" w:firstLine="0" w:right="147"/>
        <w:contextualSpacing w:val="0"/>
      </w:pPr>
      <w:r w:rsidRPr="00000000" w:rsidR="00000000" w:rsidDel="00000000">
        <w:rPr>
          <w:rtl w:val="0"/>
        </w:rPr>
      </w:r>
    </w:p>
    <w:p w:rsidP="00000000" w:rsidRPr="00000000" w:rsidR="00000000" w:rsidDel="00000000" w:rsidRDefault="00000000">
      <w:pPr>
        <w:spacing w:lineRule="auto" w:line="240"/>
        <w:ind w:left="0" w:firstLine="0" w:right="147"/>
        <w:contextualSpacing w:val="0"/>
      </w:pPr>
      <w:r w:rsidRPr="00000000" w:rsidR="00000000" w:rsidDel="00000000">
        <w:rPr>
          <w:rFonts w:cs="Verdana" w:hAnsi="Verdana" w:eastAsia="Verdana" w:ascii="Verdana"/>
          <w:b w:val="1"/>
          <w:color w:val="494949"/>
          <w:highlight w:val="white"/>
          <w:rtl w:val="0"/>
        </w:rPr>
        <w:t xml:space="preserve">Mês Europeu da Cibersegurança</w:t>
      </w:r>
    </w:p>
    <w:p w:rsidP="00000000" w:rsidRPr="00000000" w:rsidR="00000000" w:rsidDel="00000000" w:rsidRDefault="00000000">
      <w:pPr>
        <w:spacing w:lineRule="auto" w:line="240"/>
        <w:ind w:left="0" w:firstLine="0" w:right="147"/>
        <w:contextualSpacing w:val="0"/>
        <w:rPr/>
      </w:pPr>
      <w:r w:rsidRPr="00000000" w:rsidR="00000000" w:rsidDel="00000000">
        <w:rPr>
          <w:rtl w:val="0"/>
        </w:rPr>
      </w:r>
    </w:p>
    <w:p w:rsidP="00000000" w:rsidRPr="00000000" w:rsidR="00000000" w:rsidDel="00000000" w:rsidRDefault="00000000">
      <w:pPr>
        <w:spacing w:lineRule="auto" w:line="240"/>
        <w:ind w:left="0" w:firstLine="0" w:right="147"/>
        <w:contextualSpacing w:val="0"/>
        <w:rPr/>
      </w:pPr>
      <w:r w:rsidRPr="00000000" w:rsidR="00000000" w:rsidDel="00000000">
        <w:rPr>
          <w:rFonts w:cs="Verdana" w:hAnsi="Verdana" w:eastAsia="Verdana" w:ascii="Verdana"/>
          <w:color w:val="494949"/>
          <w:highlight w:val="white"/>
          <w:rtl w:val="0"/>
        </w:rPr>
        <w:t xml:space="preserve">Este artigo é da autoria de especialistas do CERT.PT- Serviço de Resposta a Incidentes de Segurança Informática (www.cert.pt) da FCCN-Fundação de Computação Científica Nacional (www.fccn.pt/pt) e insere-se na campanha "Uma dica por dia" integrada no Mês Europeu da Cibersegurança, que tem lugar em Outubro de 2013.</w:t>
      </w:r>
    </w:p>
    <w:p w:rsidP="00000000" w:rsidRPr="00000000" w:rsidR="00000000" w:rsidDel="00000000" w:rsidRDefault="00000000">
      <w:pPr>
        <w:spacing w:lineRule="auto" w:line="240"/>
        <w:ind w:left="0" w:firstLine="0" w:right="147"/>
        <w:contextualSpacing w:val="0"/>
        <w:rPr/>
      </w:pPr>
      <w:r w:rsidRPr="00000000" w:rsidR="00000000" w:rsidDel="00000000">
        <w:rPr>
          <w:rFonts w:cs="Verdana" w:hAnsi="Verdana" w:eastAsia="Verdana" w:ascii="Verdana"/>
          <w:color w:val="494949"/>
          <w:highlight w:val="white"/>
          <w:rtl w:val="0"/>
        </w:rPr>
        <w:t xml:space="preserve">O Mês Europeu da Cibersegurança é uma iniciativa da ENISA - Agência Europeia para a Segurança das Redes e Informação (www.enisa.europa.eu) e o seu objectivo é informar os utilizadores sobre a importância da segurança da informação, bem como demonstrar algumas medidas simples para proteger os seus dados.</w:t>
      </w:r>
    </w:p>
    <w:p w:rsidP="00000000" w:rsidRPr="00000000" w:rsidR="00000000" w:rsidDel="00000000" w:rsidRDefault="00000000">
      <w:pPr>
        <w:spacing w:lineRule="auto" w:line="240"/>
        <w:ind w:left="0" w:firstLine="0" w:right="147"/>
        <w:contextualSpacing w:val="0"/>
        <w:rPr/>
      </w:pPr>
      <w:r w:rsidRPr="00000000" w:rsidR="00000000" w:rsidDel="00000000">
        <w:rPr>
          <w:rtl w:val="0"/>
        </w:rPr>
      </w:r>
    </w:p>
    <w:p w:rsidP="00000000" w:rsidRPr="00000000" w:rsidR="00000000" w:rsidDel="00000000" w:rsidRDefault="00000000">
      <w:pPr>
        <w:spacing w:lineRule="auto" w:line="240"/>
        <w:ind w:left="0" w:firstLine="0"/>
        <w:contextualSpacing w:val="0"/>
        <w:rPr/>
      </w:pPr>
      <w:r w:rsidRPr="00000000" w:rsidR="00000000" w:rsidDel="00000000">
        <w:rPr>
          <w:rFonts w:cs="Verdana" w:hAnsi="Verdana" w:eastAsia="Verdana" w:ascii="Verdana"/>
          <w:rtl w:val="0"/>
        </w:rPr>
        <w:t xml:space="preserve">----------------------------------------------------------------------------</w:t>
      </w:r>
    </w:p>
    <w:p w:rsidP="00000000" w:rsidRPr="00000000" w:rsidR="00000000" w:rsidDel="00000000" w:rsidRDefault="00000000">
      <w:pPr>
        <w:spacing w:lineRule="auto" w:line="240"/>
        <w:ind w:left="0" w:firstLine="0"/>
        <w:contextualSpacing w:val="0"/>
        <w:rPr/>
      </w:pPr>
      <w:r w:rsidRPr="00000000" w:rsidR="00000000" w:rsidDel="00000000">
        <w:rPr>
          <w:rFonts w:cs="Verdana" w:hAnsi="Verdana" w:eastAsia="Verdana" w:ascii="Verdana"/>
          <w:b w:val="1"/>
          <w:rtl w:val="0"/>
        </w:rPr>
        <w:t xml:space="preserve">Nota aos editores da Imprensa regional</w:t>
      </w:r>
    </w:p>
    <w:p w:rsidP="00000000" w:rsidRPr="00000000" w:rsidR="00000000" w:rsidDel="00000000" w:rsidRDefault="00000000">
      <w:pPr>
        <w:spacing w:lineRule="auto" w:line="240"/>
        <w:ind w:left="0" w:firstLine="0"/>
        <w:contextualSpacing w:val="0"/>
        <w:rPr/>
      </w:pPr>
      <w:r w:rsidRPr="00000000" w:rsidR="00000000" w:rsidDel="00000000">
        <w:rPr>
          <w:rFonts w:cs="Verdana" w:hAnsi="Verdana" w:eastAsia="Verdana" w:ascii="Verdana"/>
          <w:b w:val="1"/>
          <w:rtl w:val="0"/>
        </w:rPr>
        <w:t xml:space="preserve"> </w:t>
      </w:r>
    </w:p>
    <w:p w:rsidP="00000000" w:rsidRPr="00000000" w:rsidR="00000000" w:rsidDel="00000000" w:rsidRDefault="00000000">
      <w:pPr>
        <w:spacing w:lineRule="auto" w:line="240"/>
        <w:ind w:left="0" w:firstLine="0"/>
        <w:contextualSpacing w:val="0"/>
        <w:rPr/>
      </w:pPr>
      <w:r w:rsidRPr="00000000" w:rsidR="00000000" w:rsidDel="00000000">
        <w:rPr>
          <w:rFonts w:cs="Verdana" w:hAnsi="Verdana" w:eastAsia="Verdana" w:ascii="Verdana"/>
          <w:rtl w:val="0"/>
        </w:rPr>
        <w:t xml:space="preserve">Os artigos da autoria dos técnicos do CERT.PT incluídos no </w:t>
      </w:r>
      <w:r w:rsidRPr="00000000" w:rsidR="00000000" w:rsidDel="00000000">
        <w:rPr>
          <w:rFonts w:cs="Verdana" w:hAnsi="Verdana" w:eastAsia="Verdana" w:ascii="Verdana"/>
          <w:color w:val="494949"/>
          <w:highlight w:val="white"/>
          <w:rtl w:val="0"/>
        </w:rPr>
        <w:t xml:space="preserve">Mês Europeu da Cibersegurança, que tem lugar em Outubro de 2013</w:t>
      </w:r>
      <w:r w:rsidRPr="00000000" w:rsidR="00000000" w:rsidDel="00000000">
        <w:rPr>
          <w:rFonts w:cs="Verdana" w:hAnsi="Verdana" w:eastAsia="Verdana" w:ascii="Verdana"/>
          <w:color w:val="494949"/>
          <w:rtl w:val="0"/>
        </w:rPr>
        <w:t xml:space="preserve">, surgem no site da Ciência na Imprensa Regional numerados, de forma a permitir a sua mais fácil identificação. No entanto, eles são absolutamente independentes uns dos outros e podem ser publicados pelos órgãos de comunicação de forma avulsa.</w:t>
      </w:r>
    </w:p>
    <w:p w:rsidP="00000000" w:rsidRPr="00000000" w:rsidR="00000000" w:rsidDel="00000000" w:rsidRDefault="00000000">
      <w:pPr>
        <w:spacing w:lineRule="auto" w:line="240"/>
        <w:ind w:left="0" w:firstLine="0"/>
        <w:contextualSpacing w:val="0"/>
        <w:rPr/>
      </w:pPr>
      <w:r w:rsidRPr="00000000" w:rsidR="00000000" w:rsidDel="00000000">
        <w:rPr>
          <w:rFonts w:cs="Verdana" w:hAnsi="Verdana" w:eastAsia="Verdana" w:ascii="Verdana"/>
          <w:rtl w:val="0"/>
        </w:rPr>
        <w:t xml:space="preserve"> </w:t>
      </w:r>
    </w:p>
    <w:p w:rsidP="00000000" w:rsidRPr="00000000" w:rsidR="00000000" w:rsidDel="00000000" w:rsidRDefault="00000000">
      <w:pPr>
        <w:spacing w:lineRule="auto" w:line="240"/>
        <w:ind w:left="0" w:firstLine="0"/>
        <w:contextualSpacing w:val="0"/>
        <w:rPr/>
      </w:pPr>
      <w:r w:rsidRPr="00000000" w:rsidR="00000000" w:rsidDel="00000000">
        <w:rPr>
          <w:rFonts w:cs="Verdana" w:hAnsi="Verdana" w:eastAsia="Verdana" w:ascii="Verdana"/>
          <w:rtl w:val="0"/>
        </w:rPr>
        <w:t xml:space="preserve">------------------------------------------------------------------------------</w:t>
      </w:r>
    </w:p>
    <w:p w:rsidP="00000000" w:rsidRPr="00000000" w:rsidR="00000000" w:rsidDel="00000000" w:rsidRDefault="00000000">
      <w:pPr>
        <w:spacing w:lineRule="auto" w:after="200" w:line="240"/>
        <w:ind w:left="0" w:firstLine="0"/>
        <w:contextualSpacing w:val="0"/>
        <w:rPr/>
      </w:pPr>
      <w:r w:rsidRPr="00000000" w:rsidR="00000000" w:rsidDel="00000000">
        <w:rPr>
          <w:rFonts w:cs="Verdana" w:hAnsi="Verdana" w:eastAsia="Verdana" w:ascii="Verdana"/>
          <w:rtl w:val="0"/>
        </w:rPr>
        <w:t xml:space="preserve">Foto de Wavebreak Media</w:t>
      </w:r>
    </w:p>
    <w:p w:rsidP="00000000" w:rsidRPr="00000000" w:rsidR="00000000" w:rsidDel="00000000" w:rsidRDefault="00000000">
      <w:pPr>
        <w:spacing w:lineRule="auto" w:after="200" w:line="240"/>
        <w:ind w:left="0" w:firstLine="0"/>
        <w:contextualSpacing w:val="0"/>
        <w:rPr/>
      </w:pPr>
      <w:r w:rsidRPr="00000000" w:rsidR="00000000" w:rsidDel="00000000">
        <w:rPr>
          <w:rFonts w:cs="Verdana" w:hAnsi="Verdana" w:eastAsia="Verdana" w:ascii="Verdana"/>
          <w:rtl w:val="0"/>
        </w:rPr>
        <w:t xml:space="preserve">(Existem ficheiros de imagem de mais alta resolução disponíveis para download)</w:t>
      </w:r>
    </w:p>
    <w:p w:rsidP="00000000" w:rsidRPr="00000000" w:rsidR="00000000" w:rsidDel="00000000" w:rsidRDefault="00000000">
      <w:pPr>
        <w:spacing w:lineRule="auto" w:line="240"/>
        <w:ind w:left="0" w:firstLine="0"/>
        <w:contextualSpacing w:val="0"/>
        <w:rPr/>
      </w:pPr>
      <w:r w:rsidRPr="00000000" w:rsidR="00000000" w:rsidDel="00000000">
        <w:rPr>
          <w:rtl w:val="0"/>
        </w:rPr>
      </w:r>
    </w:p>
    <w:p w:rsidP="00000000" w:rsidRPr="00000000" w:rsidR="00000000" w:rsidDel="00000000" w:rsidRDefault="00000000">
      <w:pPr>
        <w:spacing w:lineRule="auto" w:line="240"/>
        <w:ind w:left="0" w:firstLine="0"/>
        <w:contextualSpacing w:val="0"/>
      </w:pPr>
      <w:r w:rsidRPr="00000000" w:rsidR="00000000" w:rsidDel="00000000">
        <w:drawing>
          <wp:inline distR="114300" distT="114300" distB="114300" distL="114300">
            <wp:extent cy="4591050" cx="5505450"/>
            <wp:docPr id="1" name="image00.png"/>
            <a:graphic>
              <a:graphicData uri="http://schemas.openxmlformats.org/drawingml/2006/picture">
                <pic:pic>
                  <pic:nvPicPr>
                    <pic:cNvPr id="0" name="image00.png"/>
                    <pic:cNvPicPr preferRelativeResize="0"/>
                  </pic:nvPicPr>
                  <pic:blipFill>
                    <a:blip r:embed="rId5"/>
                    <a:stretch>
                      <a:fillRect/>
                    </a:stretch>
                  </pic:blipFill>
                  <pic:spPr>
                    <a:xfrm>
                      <a:ext cy="4591050" cx="5505450"/>
                    </a:xfrm>
                    <a:prstGeom prst="rect"/>
                  </pic:spPr>
                </pic:pic>
              </a:graphicData>
            </a:graphic>
          </wp:inline>
        </w:drawing>
      </w:r>
      <w:r w:rsidRPr="00000000" w:rsidR="00000000" w:rsidDel="00000000">
        <w:rPr>
          <w:rtl w:val="0"/>
        </w:rPr>
      </w:r>
    </w:p>
    <w:sectPr>
      <w:pgSz w:w="11906" w:h="16838"/>
      <w:pgMar w:left="1440" w:right="1440" w:top="1440" w:bottom="144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Trebuchet MS"/>
  <w:font w:name="Arial"/>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abstractNum w:abstractNumId="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style w:styleId="Normal" w:type="paragraph" w:default="1">
    <w:name w:val="normal"/>
    <w:pPr>
      <w:spacing w:lineRule="auto" w:after="0" w:line="276" w:before="0"/>
      <w:ind w:left="0" w:firstLine="0" w:right="0"/>
      <w:jc w:val="left"/>
    </w:pPr>
    <w:rPr>
      <w:rFonts w:cs="Arial" w:hAnsi="Arial" w:eastAsia="Arial" w:ascii="Arial"/>
      <w:b w:val="0"/>
      <w:i w:val="0"/>
      <w:smallCaps w:val="0"/>
      <w:strike w:val="0"/>
      <w:color w:val="000000"/>
      <w:sz w:val="22"/>
      <w:u w:val="none"/>
      <w:vertAlign w:val="baseline"/>
    </w:rPr>
  </w:style>
  <w:style w:styleId="Heading1" w:type="paragraph">
    <w:name w:val="heading 1"/>
    <w:basedOn w:val="Normal"/>
    <w:next w:val="Normal"/>
    <w:pPr>
      <w:spacing w:lineRule="auto" w:after="0" w:before="200"/>
      <w:contextualSpacing w:val="1"/>
    </w:pPr>
    <w:rPr>
      <w:rFonts w:cs="Trebuchet MS" w:hAnsi="Trebuchet MS" w:eastAsia="Trebuchet MS" w:ascii="Trebuchet MS"/>
      <w:sz w:val="32"/>
    </w:rPr>
  </w:style>
  <w:style w:styleId="Heading2" w:type="paragraph">
    <w:name w:val="heading 2"/>
    <w:basedOn w:val="Normal"/>
    <w:next w:val="Normal"/>
    <w:pPr>
      <w:spacing w:lineRule="auto" w:after="0" w:before="200"/>
      <w:contextualSpacing w:val="1"/>
    </w:pPr>
    <w:rPr>
      <w:rFonts w:cs="Trebuchet MS" w:hAnsi="Trebuchet MS" w:eastAsia="Trebuchet MS" w:ascii="Trebuchet MS"/>
      <w:b w:val="1"/>
      <w:sz w:val="26"/>
    </w:rPr>
  </w:style>
  <w:style w:styleId="Heading3" w:type="paragraph">
    <w:name w:val="heading 3"/>
    <w:basedOn w:val="Normal"/>
    <w:next w:val="Normal"/>
    <w:pPr>
      <w:spacing w:lineRule="auto" w:after="0" w:before="160"/>
      <w:contextualSpacing w:val="1"/>
    </w:pPr>
    <w:rPr>
      <w:rFonts w:cs="Trebuchet MS" w:hAnsi="Trebuchet MS" w:eastAsia="Trebuchet MS" w:ascii="Trebuchet MS"/>
      <w:b w:val="1"/>
      <w:color w:val="666666"/>
      <w:sz w:val="24"/>
    </w:rPr>
  </w:style>
  <w:style w:styleId="Heading4" w:type="paragraph">
    <w:name w:val="heading 4"/>
    <w:basedOn w:val="Normal"/>
    <w:next w:val="Normal"/>
    <w:pPr>
      <w:spacing w:lineRule="auto" w:after="0" w:before="160"/>
      <w:contextualSpacing w:val="1"/>
    </w:pPr>
    <w:rPr>
      <w:rFonts w:cs="Trebuchet MS" w:hAnsi="Trebuchet MS" w:eastAsia="Trebuchet MS" w:ascii="Trebuchet MS"/>
      <w:color w:val="666666"/>
      <w:sz w:val="22"/>
      <w:u w:val="single"/>
    </w:rPr>
  </w:style>
  <w:style w:styleId="Heading5" w:type="paragraph">
    <w:name w:val="heading 5"/>
    <w:basedOn w:val="Normal"/>
    <w:next w:val="Normal"/>
    <w:pPr>
      <w:spacing w:lineRule="auto" w:after="0" w:before="160"/>
      <w:contextualSpacing w:val="1"/>
    </w:pPr>
    <w:rPr>
      <w:rFonts w:cs="Trebuchet MS" w:hAnsi="Trebuchet MS" w:eastAsia="Trebuchet MS" w:ascii="Trebuchet MS"/>
      <w:color w:val="666666"/>
      <w:sz w:val="22"/>
    </w:rPr>
  </w:style>
  <w:style w:styleId="Heading6" w:type="paragraph">
    <w:name w:val="heading 6"/>
    <w:basedOn w:val="Normal"/>
    <w:next w:val="Normal"/>
    <w:pPr>
      <w:spacing w:lineRule="auto" w:after="0" w:before="160"/>
      <w:contextualSpacing w:val="1"/>
    </w:pPr>
    <w:rPr>
      <w:rFonts w:cs="Trebuchet MS" w:hAnsi="Trebuchet MS" w:eastAsia="Trebuchet MS" w:ascii="Trebuchet MS"/>
      <w:i w:val="1"/>
      <w:color w:val="666666"/>
      <w:sz w:val="22"/>
    </w:rPr>
  </w:style>
  <w:style w:styleId="Title" w:type="paragraph">
    <w:name w:val="Title"/>
    <w:basedOn w:val="Normal"/>
    <w:next w:val="Normal"/>
    <w:pPr>
      <w:spacing w:lineRule="auto" w:after="0" w:before="0"/>
      <w:contextualSpacing w:val="1"/>
    </w:pPr>
    <w:rPr>
      <w:rFonts w:cs="Trebuchet MS" w:hAnsi="Trebuchet MS" w:eastAsia="Trebuchet MS" w:ascii="Trebuchet MS"/>
      <w:sz w:val="42"/>
    </w:rPr>
  </w:style>
  <w:style w:styleId="Subtitle" w:type="paragraph">
    <w:name w:val="Subtitle"/>
    <w:basedOn w:val="Normal"/>
    <w:next w:val="Normal"/>
    <w:pPr>
      <w:spacing w:lineRule="auto" w:after="200" w:before="0"/>
      <w:contextualSpacing w:val="1"/>
    </w:pPr>
    <w:rPr>
      <w:rFonts w:cs="Trebuchet MS" w:hAnsi="Trebuchet MS" w:eastAsia="Trebuchet MS" w:ascii="Trebuchet MS"/>
      <w:i w:val="1"/>
      <w:color w:val="666666"/>
      <w:sz w:val="26"/>
    </w:rPr>
  </w:style>
</w:styles>
</file>

<file path=word/_rels/document.xml.rels><?xml version="1.0" encoding="UTF-8" standalone="yes"?><Relationships xmlns="http://schemas.openxmlformats.org/package/2006/relationships"><Relationship Target="fontTable.xml" Type="http://schemas.openxmlformats.org/officeDocument/2006/relationships/fontTable" Id="rId2"/><Relationship Target="settings.xml" Type="http://schemas.openxmlformats.org/officeDocument/2006/relationships/settings" Id="rId1"/><Relationship Target="styles.xml" Type="http://schemas.openxmlformats.org/officeDocument/2006/relationships/styles" Id="rId4"/><Relationship Target="numbering.xml" Type="http://schemas.openxmlformats.org/officeDocument/2006/relationships/numbering" Id="rId3"/><Relationship Target="media/image00.png" Type="http://schemas.openxmlformats.org/officeDocument/2006/relationships/image" Id="rId5"/></Relationships>
</file>

<file path=docProps/app.xml><?xml version="1.0" encoding="utf-8"?>
<Properties xmlns="http://schemas.openxmlformats.org/officeDocument/2006/extended-properties" xmlns:vt="http://schemas.openxmlformats.org/officeDocument/2006/docPropsVTypes">
  <Application>Google docs</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11-É seguro fazer compras na Internet?-1984 c.docx</dc:title>
</cp:coreProperties>
</file>