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966BD" w:rsidRPr="00A966BD" w:rsidRDefault="00A966BD" w:rsidP="005E48FD">
      <w:pPr>
        <w:spacing w:line="360" w:lineRule="auto"/>
        <w:jc w:val="both"/>
        <w:rPr>
          <w:rFonts w:asciiTheme="minorHAnsi" w:hAnsiTheme="minorHAnsi" w:cstheme="minorHAnsi"/>
          <w:b/>
          <w:lang w:val="pt-PT"/>
        </w:rPr>
      </w:pPr>
      <w:r w:rsidRPr="00A966BD">
        <w:rPr>
          <w:rFonts w:asciiTheme="minorHAnsi" w:hAnsiTheme="minorHAnsi" w:cstheme="minorHAnsi"/>
          <w:b/>
          <w:lang w:val="pt-PT"/>
        </w:rPr>
        <w:t>S</w:t>
      </w:r>
      <w:r w:rsidRPr="00A966BD">
        <w:rPr>
          <w:rFonts w:asciiTheme="minorHAnsi" w:hAnsiTheme="minorHAnsi" w:cstheme="minorHAnsi"/>
          <w:b/>
          <w:lang w:val="pt-PT"/>
        </w:rPr>
        <w:t>erá que os robots deveriam ter responsabilidade jurídica?</w:t>
      </w:r>
    </w:p>
    <w:p w:rsidR="00511D16" w:rsidRDefault="00511D16" w:rsidP="005E48FD">
      <w:pPr>
        <w:spacing w:line="360" w:lineRule="auto"/>
        <w:jc w:val="both"/>
        <w:rPr>
          <w:rFonts w:asciiTheme="minorHAnsi" w:hAnsiTheme="minorHAnsi" w:cstheme="minorHAnsi"/>
          <w:lang w:val="pt-PT"/>
        </w:rPr>
      </w:pPr>
    </w:p>
    <w:p w:rsidR="005E48FD" w:rsidRPr="00511D16" w:rsidRDefault="005E48FD" w:rsidP="005E48FD">
      <w:pPr>
        <w:spacing w:line="360" w:lineRule="auto"/>
        <w:jc w:val="both"/>
        <w:rPr>
          <w:rFonts w:asciiTheme="minorHAnsi" w:hAnsiTheme="minorHAnsi" w:cstheme="minorHAnsi"/>
          <w:lang w:val="pt-PT"/>
        </w:rPr>
      </w:pPr>
      <w:r w:rsidRPr="00511D16">
        <w:rPr>
          <w:rFonts w:asciiTheme="minorHAnsi" w:hAnsiTheme="minorHAnsi" w:cstheme="minorHAnsi"/>
          <w:lang w:val="pt-PT"/>
        </w:rPr>
        <w:t>Investigadora d</w:t>
      </w:r>
      <w:r w:rsidR="00511D16">
        <w:rPr>
          <w:rFonts w:asciiTheme="minorHAnsi" w:hAnsiTheme="minorHAnsi" w:cstheme="minorHAnsi"/>
          <w:lang w:val="pt-PT"/>
        </w:rPr>
        <w:t>a Universidade de Coimbra estuda</w:t>
      </w:r>
      <w:bookmarkStart w:id="0" w:name="_GoBack"/>
      <w:bookmarkEnd w:id="0"/>
      <w:r w:rsidRPr="00511D16">
        <w:rPr>
          <w:rFonts w:asciiTheme="minorHAnsi" w:hAnsiTheme="minorHAnsi" w:cstheme="minorHAnsi"/>
          <w:lang w:val="pt-PT"/>
        </w:rPr>
        <w:t xml:space="preserve"> a Responsabilidade Jurídica dos Robots</w:t>
      </w:r>
      <w:r w:rsidRPr="00511D16">
        <w:rPr>
          <w:rFonts w:asciiTheme="minorHAnsi" w:hAnsiTheme="minorHAnsi" w:cstheme="minorHAnsi"/>
          <w:lang w:val="pt-PT"/>
        </w:rPr>
        <w:t>.</w:t>
      </w:r>
    </w:p>
    <w:p w:rsidR="00416AE9" w:rsidRPr="00511D16" w:rsidRDefault="00416AE9">
      <w:pPr>
        <w:rPr>
          <w:rFonts w:asciiTheme="minorHAnsi" w:hAnsiTheme="minorHAnsi" w:cstheme="minorHAnsi"/>
          <w:lang w:val="pt-PT"/>
        </w:rPr>
      </w:pPr>
    </w:p>
    <w:p w:rsidR="005E48FD" w:rsidRPr="00511D16" w:rsidRDefault="005E48FD">
      <w:pPr>
        <w:rPr>
          <w:rFonts w:asciiTheme="minorHAnsi" w:hAnsiTheme="minorHAnsi" w:cstheme="minorHAnsi"/>
          <w:lang w:val="pt-PT"/>
        </w:rPr>
      </w:pPr>
    </w:p>
    <w:p w:rsidR="005E48FD" w:rsidRPr="00511D16" w:rsidRDefault="005E48FD" w:rsidP="005E48FD">
      <w:pPr>
        <w:spacing w:line="360" w:lineRule="auto"/>
        <w:jc w:val="both"/>
        <w:rPr>
          <w:rFonts w:asciiTheme="minorHAnsi" w:hAnsiTheme="minorHAnsi" w:cstheme="minorHAnsi"/>
          <w:lang w:val="pt-PT"/>
        </w:rPr>
      </w:pPr>
      <w:r w:rsidRPr="00511D16">
        <w:rPr>
          <w:rFonts w:asciiTheme="minorHAnsi" w:hAnsiTheme="minorHAnsi" w:cstheme="minorHAnsi"/>
          <w:lang w:val="pt-PT"/>
        </w:rPr>
        <w:t>Os robots tornaram-se nossos motoristas, nossos cirurgiões, operários e técnicos, o que os obriga a comportar-se como nós, humanos, enfrentando os mesmos problemas práticos e os mesmos dilemas éticos.</w:t>
      </w:r>
    </w:p>
    <w:p w:rsidR="005E48FD" w:rsidRPr="00511D16" w:rsidRDefault="005E48FD" w:rsidP="005E48FD">
      <w:pPr>
        <w:spacing w:line="360" w:lineRule="auto"/>
        <w:jc w:val="both"/>
        <w:rPr>
          <w:rFonts w:asciiTheme="minorHAnsi" w:hAnsiTheme="minorHAnsi" w:cstheme="minorHAnsi"/>
          <w:lang w:val="pt-PT"/>
        </w:rPr>
      </w:pPr>
      <w:r w:rsidRPr="00511D16">
        <w:rPr>
          <w:rFonts w:asciiTheme="minorHAnsi" w:hAnsiTheme="minorHAnsi" w:cstheme="minorHAnsi"/>
          <w:lang w:val="pt-PT"/>
        </w:rPr>
        <w:t>Perante esta realidade, com máquinas cada vez mais sofisticadas e inteligentes, será que os robots deveriam ter responsabilidade jurídica?</w:t>
      </w:r>
    </w:p>
    <w:p w:rsidR="005E48FD" w:rsidRPr="00511D16" w:rsidRDefault="005E48FD" w:rsidP="005E48FD">
      <w:pPr>
        <w:spacing w:line="360" w:lineRule="auto"/>
        <w:jc w:val="both"/>
        <w:rPr>
          <w:rFonts w:asciiTheme="minorHAnsi" w:hAnsiTheme="minorHAnsi" w:cstheme="minorHAnsi"/>
          <w:lang w:val="pt-PT"/>
        </w:rPr>
      </w:pPr>
      <w:r w:rsidRPr="00511D16">
        <w:rPr>
          <w:rFonts w:asciiTheme="minorHAnsi" w:hAnsiTheme="minorHAnsi" w:cstheme="minorHAnsi"/>
          <w:lang w:val="pt-PT"/>
        </w:rPr>
        <w:t>Um estudo iniciado em 2011 pela investigadora Ana Elisabete Ferreira, do Centro de Direito Biomédico (CDB) da Faculdade de Direito da Universidade de Coimbra (FDUC), revela que «o Direito não está preparado para regular as relações sociais, profissionais e pessoais, entre humanos e robots.»</w:t>
      </w:r>
    </w:p>
    <w:p w:rsidR="005E48FD" w:rsidRPr="00511D16" w:rsidRDefault="005E48FD" w:rsidP="005E48FD">
      <w:pPr>
        <w:spacing w:line="360" w:lineRule="auto"/>
        <w:jc w:val="both"/>
        <w:rPr>
          <w:rFonts w:asciiTheme="minorHAnsi" w:hAnsiTheme="minorHAnsi" w:cstheme="minorHAnsi"/>
          <w:lang w:val="pt-PT"/>
        </w:rPr>
      </w:pPr>
      <w:r w:rsidRPr="00511D16">
        <w:rPr>
          <w:rFonts w:asciiTheme="minorHAnsi" w:hAnsiTheme="minorHAnsi" w:cstheme="minorHAnsi"/>
          <w:lang w:val="pt-PT"/>
        </w:rPr>
        <w:t>«A programação da inteligência artificial é hoje muito complexa, e já não se limita a dizer ao robot o que fazer – prepara o robot para fazer escolhas éticas, com base naquilo que um ser humano, em regra, faria», afirma a investigadora, considerando que «o problema jurídico hoje mais relevante é o de compensar os danos provocados por robots que tomam decisões autónomas, ou seja, danos provocados por uma decisão do robot, e não por um defeito técnico, de programação ou de fabrico.»</w:t>
      </w:r>
    </w:p>
    <w:p w:rsidR="005E48FD" w:rsidRPr="00511D16" w:rsidRDefault="005E48FD" w:rsidP="005E48FD">
      <w:pPr>
        <w:spacing w:line="360" w:lineRule="auto"/>
        <w:jc w:val="both"/>
        <w:rPr>
          <w:rFonts w:asciiTheme="minorHAnsi" w:hAnsiTheme="minorHAnsi" w:cstheme="minorHAnsi"/>
          <w:lang w:val="pt-PT"/>
        </w:rPr>
      </w:pPr>
      <w:r w:rsidRPr="00511D16">
        <w:rPr>
          <w:rFonts w:asciiTheme="minorHAnsi" w:hAnsiTheme="minorHAnsi" w:cstheme="minorHAnsi"/>
          <w:lang w:val="pt-PT"/>
        </w:rPr>
        <w:t>Segundo o estudo, desenvolvido no âmbito da sua tese de doutoramento sobre Direito e Neurociências, a questão da responsabilidade jurídica dos robots «é uma questão que pode ter diferentes respostas no sistema jurídico português, dependendo sobretudo de quem é o proprietário do robot e para que fim é utilizado, mas não há uma solução unitária. O nosso sistema jurídico vê os robots como coisas dominadas pelos humanos, pelo que os humanos (e as empresas que os utilizam) são responsáveis por eles», salienta Ana Elisabete Ferreira.</w:t>
      </w:r>
    </w:p>
    <w:p w:rsidR="005E48FD" w:rsidRPr="00511D16" w:rsidRDefault="005E48FD" w:rsidP="005E48FD">
      <w:pPr>
        <w:spacing w:line="360" w:lineRule="auto"/>
        <w:jc w:val="both"/>
        <w:rPr>
          <w:rFonts w:asciiTheme="minorHAnsi" w:hAnsiTheme="minorHAnsi" w:cstheme="minorHAnsi"/>
          <w:lang w:val="pt-PT"/>
        </w:rPr>
      </w:pPr>
      <w:r w:rsidRPr="00511D16">
        <w:rPr>
          <w:rFonts w:asciiTheme="minorHAnsi" w:hAnsiTheme="minorHAnsi" w:cstheme="minorHAnsi"/>
          <w:lang w:val="pt-PT"/>
        </w:rPr>
        <w:t xml:space="preserve">Esta </w:t>
      </w:r>
      <w:proofErr w:type="spellStart"/>
      <w:r w:rsidRPr="00511D16">
        <w:rPr>
          <w:rFonts w:asciiTheme="minorHAnsi" w:hAnsiTheme="minorHAnsi" w:cstheme="minorHAnsi"/>
          <w:lang w:val="pt-PT"/>
        </w:rPr>
        <w:t>perspetiva</w:t>
      </w:r>
      <w:proofErr w:type="spellEnd"/>
      <w:proofErr w:type="gramStart"/>
      <w:r w:rsidRPr="00511D16">
        <w:rPr>
          <w:rFonts w:asciiTheme="minorHAnsi" w:hAnsiTheme="minorHAnsi" w:cstheme="minorHAnsi"/>
          <w:lang w:val="pt-PT"/>
        </w:rPr>
        <w:t>,</w:t>
      </w:r>
      <w:proofErr w:type="gramEnd"/>
      <w:r w:rsidRPr="00511D16">
        <w:rPr>
          <w:rFonts w:asciiTheme="minorHAnsi" w:hAnsiTheme="minorHAnsi" w:cstheme="minorHAnsi"/>
          <w:lang w:val="pt-PT"/>
        </w:rPr>
        <w:t xml:space="preserve"> observa a investigadora do CDB, «está agora a ser colocada em causa, defendendo-se que os robots devem ter um estatuto jurídico próprio e ser titulares de direitos e deveres.»</w:t>
      </w:r>
    </w:p>
    <w:p w:rsidR="005E48FD" w:rsidRPr="00511D16" w:rsidRDefault="005E48FD" w:rsidP="005E48FD">
      <w:pPr>
        <w:spacing w:line="360" w:lineRule="auto"/>
        <w:jc w:val="both"/>
        <w:rPr>
          <w:rFonts w:asciiTheme="minorHAnsi" w:hAnsiTheme="minorHAnsi" w:cstheme="minorHAnsi"/>
          <w:lang w:val="pt-PT"/>
        </w:rPr>
      </w:pPr>
      <w:r w:rsidRPr="00511D16">
        <w:rPr>
          <w:rFonts w:asciiTheme="minorHAnsi" w:hAnsiTheme="minorHAnsi" w:cstheme="minorHAnsi"/>
          <w:lang w:val="pt-PT"/>
        </w:rPr>
        <w:lastRenderedPageBreak/>
        <w:t xml:space="preserve">Foi recentemente tornado público o </w:t>
      </w:r>
      <w:proofErr w:type="spellStart"/>
      <w:r w:rsidRPr="00511D16">
        <w:rPr>
          <w:rFonts w:asciiTheme="minorHAnsi" w:hAnsiTheme="minorHAnsi" w:cstheme="minorHAnsi"/>
          <w:i/>
          <w:lang w:val="pt-PT"/>
        </w:rPr>
        <w:t>Draft</w:t>
      </w:r>
      <w:proofErr w:type="spellEnd"/>
      <w:r w:rsidRPr="00511D16">
        <w:rPr>
          <w:rFonts w:asciiTheme="minorHAnsi" w:hAnsiTheme="minorHAnsi" w:cstheme="minorHAnsi"/>
          <w:i/>
          <w:lang w:val="pt-PT"/>
        </w:rPr>
        <w:t xml:space="preserve"> </w:t>
      </w:r>
      <w:proofErr w:type="spellStart"/>
      <w:r w:rsidRPr="00511D16">
        <w:rPr>
          <w:rFonts w:asciiTheme="minorHAnsi" w:hAnsiTheme="minorHAnsi" w:cstheme="minorHAnsi"/>
          <w:i/>
          <w:lang w:val="pt-PT"/>
        </w:rPr>
        <w:t>Report</w:t>
      </w:r>
      <w:proofErr w:type="spellEnd"/>
      <w:r w:rsidRPr="00511D16">
        <w:rPr>
          <w:rFonts w:asciiTheme="minorHAnsi" w:hAnsiTheme="minorHAnsi" w:cstheme="minorHAnsi"/>
          <w:i/>
          <w:lang w:val="pt-PT"/>
        </w:rPr>
        <w:t xml:space="preserve"> </w:t>
      </w:r>
      <w:proofErr w:type="spellStart"/>
      <w:r w:rsidRPr="00511D16">
        <w:rPr>
          <w:rFonts w:asciiTheme="minorHAnsi" w:hAnsiTheme="minorHAnsi" w:cstheme="minorHAnsi"/>
          <w:i/>
          <w:lang w:val="pt-PT"/>
        </w:rPr>
        <w:t>With</w:t>
      </w:r>
      <w:proofErr w:type="spellEnd"/>
      <w:r w:rsidRPr="00511D16">
        <w:rPr>
          <w:rFonts w:asciiTheme="minorHAnsi" w:hAnsiTheme="minorHAnsi" w:cstheme="minorHAnsi"/>
          <w:i/>
          <w:lang w:val="pt-PT"/>
        </w:rPr>
        <w:t xml:space="preserve"> </w:t>
      </w:r>
      <w:proofErr w:type="spellStart"/>
      <w:r w:rsidRPr="00511D16">
        <w:rPr>
          <w:rFonts w:asciiTheme="minorHAnsi" w:hAnsiTheme="minorHAnsi" w:cstheme="minorHAnsi"/>
          <w:i/>
          <w:lang w:val="pt-PT"/>
        </w:rPr>
        <w:t>Recommendations</w:t>
      </w:r>
      <w:proofErr w:type="spellEnd"/>
      <w:r w:rsidRPr="00511D16">
        <w:rPr>
          <w:rFonts w:asciiTheme="minorHAnsi" w:hAnsiTheme="minorHAnsi" w:cstheme="minorHAnsi"/>
          <w:i/>
          <w:lang w:val="pt-PT"/>
        </w:rPr>
        <w:t xml:space="preserve"> To </w:t>
      </w:r>
      <w:proofErr w:type="spellStart"/>
      <w:r w:rsidRPr="00511D16">
        <w:rPr>
          <w:rFonts w:asciiTheme="minorHAnsi" w:hAnsiTheme="minorHAnsi" w:cstheme="minorHAnsi"/>
          <w:i/>
          <w:lang w:val="pt-PT"/>
        </w:rPr>
        <w:t>The</w:t>
      </w:r>
      <w:proofErr w:type="spellEnd"/>
      <w:r w:rsidRPr="00511D16">
        <w:rPr>
          <w:rFonts w:asciiTheme="minorHAnsi" w:hAnsiTheme="minorHAnsi" w:cstheme="minorHAnsi"/>
          <w:i/>
          <w:lang w:val="pt-PT"/>
        </w:rPr>
        <w:t xml:space="preserve"> </w:t>
      </w:r>
      <w:proofErr w:type="spellStart"/>
      <w:r w:rsidRPr="00511D16">
        <w:rPr>
          <w:rFonts w:asciiTheme="minorHAnsi" w:hAnsiTheme="minorHAnsi" w:cstheme="minorHAnsi"/>
          <w:i/>
          <w:lang w:val="pt-PT"/>
        </w:rPr>
        <w:t>Commission</w:t>
      </w:r>
      <w:proofErr w:type="spellEnd"/>
      <w:r w:rsidRPr="00511D16">
        <w:rPr>
          <w:rFonts w:asciiTheme="minorHAnsi" w:hAnsiTheme="minorHAnsi" w:cstheme="minorHAnsi"/>
          <w:i/>
          <w:lang w:val="pt-PT"/>
        </w:rPr>
        <w:t xml:space="preserve"> </w:t>
      </w:r>
      <w:proofErr w:type="spellStart"/>
      <w:r w:rsidRPr="00511D16">
        <w:rPr>
          <w:rFonts w:asciiTheme="minorHAnsi" w:hAnsiTheme="minorHAnsi" w:cstheme="minorHAnsi"/>
          <w:i/>
          <w:lang w:val="pt-PT"/>
        </w:rPr>
        <w:t>On</w:t>
      </w:r>
      <w:proofErr w:type="spellEnd"/>
      <w:r w:rsidRPr="00511D16">
        <w:rPr>
          <w:rFonts w:asciiTheme="minorHAnsi" w:hAnsiTheme="minorHAnsi" w:cstheme="minorHAnsi"/>
          <w:i/>
          <w:lang w:val="pt-PT"/>
        </w:rPr>
        <w:t xml:space="preserve"> Civil </w:t>
      </w:r>
      <w:proofErr w:type="spellStart"/>
      <w:r w:rsidRPr="00511D16">
        <w:rPr>
          <w:rFonts w:asciiTheme="minorHAnsi" w:hAnsiTheme="minorHAnsi" w:cstheme="minorHAnsi"/>
          <w:i/>
          <w:lang w:val="pt-PT"/>
        </w:rPr>
        <w:t>Law</w:t>
      </w:r>
      <w:proofErr w:type="spellEnd"/>
      <w:r w:rsidRPr="00511D16">
        <w:rPr>
          <w:rFonts w:asciiTheme="minorHAnsi" w:hAnsiTheme="minorHAnsi" w:cstheme="minorHAnsi"/>
          <w:i/>
          <w:lang w:val="pt-PT"/>
        </w:rPr>
        <w:t xml:space="preserve"> Rules </w:t>
      </w:r>
      <w:proofErr w:type="spellStart"/>
      <w:r w:rsidRPr="00511D16">
        <w:rPr>
          <w:rFonts w:asciiTheme="minorHAnsi" w:hAnsiTheme="minorHAnsi" w:cstheme="minorHAnsi"/>
          <w:i/>
          <w:lang w:val="pt-PT"/>
        </w:rPr>
        <w:t>On</w:t>
      </w:r>
      <w:proofErr w:type="spellEnd"/>
      <w:r w:rsidRPr="00511D16">
        <w:rPr>
          <w:rFonts w:asciiTheme="minorHAnsi" w:hAnsiTheme="minorHAnsi" w:cstheme="minorHAnsi"/>
          <w:i/>
          <w:lang w:val="pt-PT"/>
        </w:rPr>
        <w:t xml:space="preserve"> </w:t>
      </w:r>
      <w:proofErr w:type="spellStart"/>
      <w:r w:rsidRPr="00511D16">
        <w:rPr>
          <w:rFonts w:asciiTheme="minorHAnsi" w:hAnsiTheme="minorHAnsi" w:cstheme="minorHAnsi"/>
          <w:i/>
          <w:lang w:val="pt-PT"/>
        </w:rPr>
        <w:t>Robotics</w:t>
      </w:r>
      <w:proofErr w:type="spellEnd"/>
      <w:r w:rsidRPr="00511D16">
        <w:rPr>
          <w:rFonts w:asciiTheme="minorHAnsi" w:hAnsiTheme="minorHAnsi" w:cstheme="minorHAnsi"/>
          <w:lang w:val="pt-PT"/>
        </w:rPr>
        <w:t xml:space="preserve">, de 16-05-2016, do Comité de Assuntos Jurídicos do Parlamento Europeu, onde é proposto o estatuto jurídico de «pessoa </w:t>
      </w:r>
      <w:proofErr w:type="spellStart"/>
      <w:r w:rsidRPr="00511D16">
        <w:rPr>
          <w:rFonts w:asciiTheme="minorHAnsi" w:hAnsiTheme="minorHAnsi" w:cstheme="minorHAnsi"/>
          <w:lang w:val="pt-PT"/>
        </w:rPr>
        <w:t>eletrónica</w:t>
      </w:r>
      <w:proofErr w:type="spellEnd"/>
      <w:r w:rsidRPr="00511D16">
        <w:rPr>
          <w:rFonts w:asciiTheme="minorHAnsi" w:hAnsiTheme="minorHAnsi" w:cstheme="minorHAnsi"/>
          <w:lang w:val="pt-PT"/>
        </w:rPr>
        <w:t xml:space="preserve">» para os robots mais avançados, bem como a criação de um sistema de ressarcimento dos danos através de seguro obrigatório para esse efeito, a ser suportado, em última instância, por um fundo estadual. </w:t>
      </w:r>
    </w:p>
    <w:p w:rsidR="005E48FD" w:rsidRPr="00511D16" w:rsidRDefault="005E48FD" w:rsidP="005E48FD">
      <w:pPr>
        <w:spacing w:line="360" w:lineRule="auto"/>
        <w:jc w:val="both"/>
        <w:rPr>
          <w:rFonts w:asciiTheme="minorHAnsi" w:hAnsiTheme="minorHAnsi" w:cstheme="minorHAnsi"/>
          <w:lang w:val="pt-PT"/>
        </w:rPr>
      </w:pPr>
      <w:r w:rsidRPr="00511D16">
        <w:rPr>
          <w:rFonts w:asciiTheme="minorHAnsi" w:hAnsiTheme="minorHAnsi" w:cstheme="minorHAnsi"/>
          <w:lang w:val="pt-PT"/>
        </w:rPr>
        <w:t>«Abrindo-se um novo estatuto jurídico específico (o que tem sido negado, por exemplo, aos animais ou aos embriões), enceta-se uma nova era para a responsabilidade», conclui Ana Elisabete Ferreira.</w:t>
      </w:r>
    </w:p>
    <w:p w:rsidR="005E48FD" w:rsidRDefault="005E48FD" w:rsidP="005E48FD">
      <w:pPr>
        <w:spacing w:line="360" w:lineRule="auto"/>
        <w:jc w:val="both"/>
        <w:rPr>
          <w:rFonts w:asciiTheme="minorHAnsi" w:hAnsiTheme="minorHAnsi" w:cstheme="minorHAnsi"/>
          <w:lang w:val="pt-PT"/>
        </w:rPr>
      </w:pPr>
    </w:p>
    <w:p w:rsidR="005E48FD" w:rsidRDefault="005E48FD" w:rsidP="005E48FD">
      <w:pPr>
        <w:spacing w:line="360" w:lineRule="auto"/>
        <w:jc w:val="both"/>
        <w:rPr>
          <w:rFonts w:asciiTheme="minorHAnsi" w:hAnsiTheme="minorHAnsi" w:cstheme="minorHAnsi"/>
          <w:lang w:val="pt-PT"/>
        </w:rPr>
      </w:pPr>
      <w:r w:rsidRPr="005E48FD">
        <w:rPr>
          <w:rFonts w:asciiTheme="minorHAnsi" w:hAnsiTheme="minorHAnsi" w:cstheme="minorHAnsi"/>
          <w:lang w:val="pt-PT"/>
        </w:rPr>
        <w:t>Cristina Pinto</w:t>
      </w:r>
      <w:r>
        <w:rPr>
          <w:rFonts w:asciiTheme="minorHAnsi" w:hAnsiTheme="minorHAnsi" w:cstheme="minorHAnsi"/>
          <w:lang w:val="pt-PT"/>
        </w:rPr>
        <w:t xml:space="preserve"> (</w:t>
      </w:r>
      <w:r w:rsidRPr="005E48FD">
        <w:rPr>
          <w:rFonts w:asciiTheme="minorHAnsi" w:hAnsiTheme="minorHAnsi" w:cstheme="minorHAnsi"/>
          <w:lang w:val="pt-PT"/>
        </w:rPr>
        <w:t>Assessoria de Imprensa - Universidade de Coimbra</w:t>
      </w:r>
      <w:r>
        <w:rPr>
          <w:rFonts w:asciiTheme="minorHAnsi" w:hAnsiTheme="minorHAnsi" w:cstheme="minorHAnsi"/>
          <w:lang w:val="pt-PT"/>
        </w:rPr>
        <w:t>)</w:t>
      </w:r>
    </w:p>
    <w:p w:rsidR="005E48FD" w:rsidRPr="005E48FD" w:rsidRDefault="005E48FD" w:rsidP="005E48FD">
      <w:pPr>
        <w:spacing w:line="360" w:lineRule="auto"/>
        <w:jc w:val="both"/>
        <w:rPr>
          <w:rFonts w:asciiTheme="minorHAnsi" w:hAnsiTheme="minorHAnsi" w:cstheme="minorHAnsi"/>
          <w:lang w:val="pt-PT"/>
        </w:rPr>
      </w:pPr>
      <w:r>
        <w:rPr>
          <w:rFonts w:asciiTheme="minorHAnsi" w:hAnsiTheme="minorHAnsi" w:cstheme="minorHAnsi"/>
          <w:lang w:val="pt-PT"/>
        </w:rPr>
        <w:t>Ciência na Imprensa Regional – Ciência Viva</w:t>
      </w:r>
    </w:p>
    <w:sectPr w:rsidR="005E48FD" w:rsidRPr="005E48FD">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ngs">
    <w:altName w:val="MS Mincho"/>
    <w:panose1 w:val="00000000000000000000"/>
    <w:charset w:val="80"/>
    <w:family w:val="roman"/>
    <w:notTrueType/>
    <w:pitch w:val="fixed"/>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139A"/>
    <w:rsid w:val="0012139A"/>
    <w:rsid w:val="00416AE9"/>
    <w:rsid w:val="00511D16"/>
    <w:rsid w:val="005E48FD"/>
    <w:rsid w:val="006D4F13"/>
    <w:rsid w:val="00A966BD"/>
    <w:rsid w:val="00F140FD"/>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8FD"/>
    <w:pPr>
      <w:spacing w:after="0" w:line="240" w:lineRule="auto"/>
    </w:pPr>
    <w:rPr>
      <w:rFonts w:ascii="Cambria" w:eastAsia="MS Minngs" w:hAnsi="Cambria" w:cs="Times New Roman"/>
      <w:sz w:val="24"/>
      <w:szCs w:val="24"/>
      <w:lang w:val="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P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E48FD"/>
    <w:pPr>
      <w:spacing w:after="0" w:line="240" w:lineRule="auto"/>
    </w:pPr>
    <w:rPr>
      <w:rFonts w:ascii="Cambria" w:eastAsia="MS Minngs" w:hAnsi="Cambria" w:cs="Times New Roman"/>
      <w:sz w:val="24"/>
      <w:szCs w:val="24"/>
      <w:lang w:val="en-US"/>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9356786">
      <w:bodyDiv w:val="1"/>
      <w:marLeft w:val="0"/>
      <w:marRight w:val="0"/>
      <w:marTop w:val="0"/>
      <w:marBottom w:val="0"/>
      <w:divBdr>
        <w:top w:val="none" w:sz="0" w:space="0" w:color="auto"/>
        <w:left w:val="none" w:sz="0" w:space="0" w:color="auto"/>
        <w:bottom w:val="none" w:sz="0" w:space="0" w:color="auto"/>
        <w:right w:val="none" w:sz="0" w:space="0" w:color="auto"/>
      </w:divBdr>
    </w:div>
    <w:div w:id="476075878">
      <w:bodyDiv w:val="1"/>
      <w:marLeft w:val="0"/>
      <w:marRight w:val="0"/>
      <w:marTop w:val="0"/>
      <w:marBottom w:val="0"/>
      <w:divBdr>
        <w:top w:val="none" w:sz="0" w:space="0" w:color="auto"/>
        <w:left w:val="none" w:sz="0" w:space="0" w:color="auto"/>
        <w:bottom w:val="none" w:sz="0" w:space="0" w:color="auto"/>
        <w:right w:val="none" w:sz="0" w:space="0" w:color="auto"/>
      </w:divBdr>
    </w:div>
    <w:div w:id="17754396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430</Words>
  <Characters>2322</Characters>
  <Application>Microsoft Office Word</Application>
  <DocSecurity>0</DocSecurity>
  <Lines>19</Lines>
  <Paragraphs>5</Paragraphs>
  <ScaleCrop>false</ScaleCrop>
  <Company>UC</Company>
  <LinksUpToDate>false</LinksUpToDate>
  <CharactersWithSpaces>2747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CCVRC</dc:creator>
  <cp:keywords/>
  <dc:description/>
  <cp:lastModifiedBy>CCVRC</cp:lastModifiedBy>
  <cp:revision>5</cp:revision>
  <dcterms:created xsi:type="dcterms:W3CDTF">2016-06-27T10:38:00Z</dcterms:created>
  <dcterms:modified xsi:type="dcterms:W3CDTF">2016-06-27T10:48:00Z</dcterms:modified>
</cp:coreProperties>
</file>