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AB1281" w:rsidRDefault="008F68DD">
      <w:pPr>
        <w:rPr>
          <w:b/>
          <w:sz w:val="28"/>
          <w:szCs w:val="28"/>
        </w:rPr>
      </w:pPr>
      <w:proofErr w:type="gramStart"/>
      <w:r w:rsidRPr="00AB1281">
        <w:rPr>
          <w:b/>
          <w:sz w:val="28"/>
          <w:szCs w:val="28"/>
        </w:rPr>
        <w:t>Spray</w:t>
      </w:r>
      <w:proofErr w:type="gramEnd"/>
      <w:r w:rsidRPr="00AB1281">
        <w:rPr>
          <w:b/>
          <w:sz w:val="28"/>
          <w:szCs w:val="28"/>
        </w:rPr>
        <w:t xml:space="preserve"> Nasal contra a Hepatite B</w:t>
      </w:r>
    </w:p>
    <w:p w:rsidR="008F68DD" w:rsidRPr="008F68DD" w:rsidRDefault="008F68DD">
      <w:pPr>
        <w:rPr>
          <w:b/>
          <w:sz w:val="24"/>
          <w:szCs w:val="24"/>
        </w:rPr>
      </w:pPr>
    </w:p>
    <w:p w:rsidR="008F68DD" w:rsidRPr="001118FC" w:rsidRDefault="008F68DD" w:rsidP="008F68DD">
      <w:pPr>
        <w:spacing w:line="360" w:lineRule="auto"/>
        <w:jc w:val="both"/>
        <w:rPr>
          <w:sz w:val="24"/>
          <w:szCs w:val="24"/>
        </w:rPr>
      </w:pPr>
      <w:bookmarkStart w:id="0" w:name="_GoBack"/>
      <w:r w:rsidRPr="001118FC">
        <w:rPr>
          <w:sz w:val="24"/>
          <w:szCs w:val="24"/>
        </w:rPr>
        <w:t xml:space="preserve">Investigadores do Centro de Neurociências e Biologia Celular (CNC) e da Faculdade de Farmácia da Universidade de Coimbra (UC) desenvolveram uma vacina para a hepatite B em forma de </w:t>
      </w:r>
      <w:proofErr w:type="gramStart"/>
      <w:r w:rsidRPr="001118FC">
        <w:rPr>
          <w:i/>
          <w:sz w:val="24"/>
          <w:szCs w:val="24"/>
        </w:rPr>
        <w:t>spray</w:t>
      </w:r>
      <w:proofErr w:type="gramEnd"/>
      <w:r w:rsidRPr="001118FC">
        <w:rPr>
          <w:i/>
          <w:sz w:val="24"/>
          <w:szCs w:val="24"/>
        </w:rPr>
        <w:t xml:space="preserve"> </w:t>
      </w:r>
      <w:r w:rsidRPr="001118FC">
        <w:rPr>
          <w:sz w:val="24"/>
          <w:szCs w:val="24"/>
        </w:rPr>
        <w:t>nasal</w:t>
      </w:r>
      <w:bookmarkEnd w:id="0"/>
      <w:r w:rsidRPr="001118FC">
        <w:rPr>
          <w:sz w:val="24"/>
          <w:szCs w:val="24"/>
        </w:rPr>
        <w:t>.</w:t>
      </w:r>
    </w:p>
    <w:p w:rsidR="008F68DD" w:rsidRPr="001118FC" w:rsidRDefault="008F68DD" w:rsidP="008F68DD">
      <w:pPr>
        <w:spacing w:line="360" w:lineRule="auto"/>
        <w:jc w:val="both"/>
        <w:rPr>
          <w:sz w:val="24"/>
          <w:szCs w:val="24"/>
        </w:rPr>
      </w:pPr>
      <w:r w:rsidRPr="001118FC">
        <w:rPr>
          <w:sz w:val="24"/>
          <w:szCs w:val="24"/>
        </w:rPr>
        <w:t>A vacina genética concebida é vantajosa para países em vias de desenvolvimento onde escasseiam profissionais de saúde, responsáveis pela administração das vacinas injetáveis. A via nasal permite diminuir os elevados custos humanos e financeiros destes países, associados às complicações decorrentes da administração de injetáveis, nomeadamente as infeções provocadas pela reutilização de seringas.</w:t>
      </w:r>
    </w:p>
    <w:p w:rsidR="008F68DD" w:rsidRPr="001118FC" w:rsidRDefault="008F68DD" w:rsidP="008F68DD">
      <w:pPr>
        <w:spacing w:line="360" w:lineRule="auto"/>
        <w:jc w:val="both"/>
        <w:rPr>
          <w:sz w:val="24"/>
          <w:szCs w:val="24"/>
        </w:rPr>
      </w:pPr>
      <w:r w:rsidRPr="001118FC">
        <w:rPr>
          <w:sz w:val="24"/>
          <w:szCs w:val="24"/>
        </w:rPr>
        <w:t>Olga Borges, coordenadora do projeto publicado na revista científica “</w:t>
      </w:r>
      <w:r w:rsidRPr="001118FC">
        <w:rPr>
          <w:i/>
          <w:sz w:val="24"/>
          <w:szCs w:val="24"/>
        </w:rPr>
        <w:t xml:space="preserve">Molecular </w:t>
      </w:r>
      <w:proofErr w:type="spellStart"/>
      <w:r w:rsidRPr="001118FC">
        <w:rPr>
          <w:i/>
          <w:sz w:val="24"/>
          <w:szCs w:val="24"/>
        </w:rPr>
        <w:t>Pharmaceutics</w:t>
      </w:r>
      <w:proofErr w:type="spellEnd"/>
      <w:r w:rsidRPr="001118FC">
        <w:rPr>
          <w:sz w:val="24"/>
          <w:szCs w:val="24"/>
        </w:rPr>
        <w:t>”, explica que «foram criados “sistemas de transporte” (</w:t>
      </w:r>
      <w:proofErr w:type="spellStart"/>
      <w:r w:rsidRPr="001118FC">
        <w:rPr>
          <w:sz w:val="24"/>
          <w:szCs w:val="24"/>
        </w:rPr>
        <w:t>nanopartículas</w:t>
      </w:r>
      <w:proofErr w:type="spellEnd"/>
      <w:r w:rsidRPr="001118FC">
        <w:rPr>
          <w:sz w:val="24"/>
          <w:szCs w:val="24"/>
        </w:rPr>
        <w:t xml:space="preserve"> </w:t>
      </w:r>
      <w:proofErr w:type="spellStart"/>
      <w:r w:rsidRPr="001118FC">
        <w:rPr>
          <w:sz w:val="24"/>
          <w:szCs w:val="24"/>
        </w:rPr>
        <w:t>poliméricas</w:t>
      </w:r>
      <w:proofErr w:type="spellEnd"/>
      <w:r w:rsidRPr="001118FC">
        <w:rPr>
          <w:sz w:val="24"/>
          <w:szCs w:val="24"/>
        </w:rPr>
        <w:t>) capazes de levar as moléculas terapêuticas desde a mucosa nasal até ao interior das células. Os resultados obtidos em ratinhos demonstraram que a formulação desenvolvida é eficaz pela via intranasal.»</w:t>
      </w:r>
    </w:p>
    <w:p w:rsidR="008F68DD" w:rsidRPr="001118FC" w:rsidRDefault="008F68DD" w:rsidP="008F68DD">
      <w:pPr>
        <w:spacing w:line="360" w:lineRule="auto"/>
        <w:jc w:val="both"/>
        <w:rPr>
          <w:sz w:val="24"/>
          <w:szCs w:val="24"/>
        </w:rPr>
      </w:pPr>
      <w:r w:rsidRPr="001118FC">
        <w:rPr>
          <w:sz w:val="24"/>
          <w:szCs w:val="24"/>
        </w:rPr>
        <w:t xml:space="preserve">O trabalho desenvolveu uma nova composição para a vacina baseada em “plasmídeos”, teoricamente mais resistentes às variações de temperatura que os “antigénios” (estimuladores do sistema imunitário) das vacinas comercializadas atualmente. </w:t>
      </w:r>
    </w:p>
    <w:p w:rsidR="008F68DD" w:rsidRPr="001118FC" w:rsidRDefault="008F68DD" w:rsidP="008F68DD">
      <w:pPr>
        <w:spacing w:line="360" w:lineRule="auto"/>
        <w:jc w:val="both"/>
        <w:rPr>
          <w:sz w:val="24"/>
          <w:szCs w:val="24"/>
        </w:rPr>
      </w:pPr>
      <w:r w:rsidRPr="001118FC">
        <w:rPr>
          <w:sz w:val="24"/>
          <w:szCs w:val="24"/>
        </w:rPr>
        <w:t>Os plasmídeos são pequenas moléculas circulares que transmitem informação genética (ADN) para o interior das células, ativando mecanismos de defesa do organismo que combatem o vírus da hepatite B. Os “combatentes” chamam-se “anticorpos” e surgem no sangue, mucosa nasal e vaginal.</w:t>
      </w:r>
    </w:p>
    <w:p w:rsidR="008F68DD" w:rsidRPr="001118FC" w:rsidRDefault="008F68DD" w:rsidP="008F68DD">
      <w:pPr>
        <w:spacing w:line="360" w:lineRule="auto"/>
        <w:jc w:val="both"/>
        <w:rPr>
          <w:sz w:val="24"/>
          <w:szCs w:val="24"/>
        </w:rPr>
      </w:pPr>
      <w:r w:rsidRPr="001118FC">
        <w:rPr>
          <w:sz w:val="24"/>
          <w:szCs w:val="24"/>
        </w:rPr>
        <w:t xml:space="preserve">«As </w:t>
      </w:r>
      <w:proofErr w:type="spellStart"/>
      <w:r w:rsidRPr="001118FC">
        <w:rPr>
          <w:sz w:val="24"/>
          <w:szCs w:val="24"/>
        </w:rPr>
        <w:t>nanopartículas</w:t>
      </w:r>
      <w:proofErr w:type="spellEnd"/>
      <w:r w:rsidRPr="001118FC">
        <w:rPr>
          <w:sz w:val="24"/>
          <w:szCs w:val="24"/>
        </w:rPr>
        <w:t xml:space="preserve"> desenvolvidas também poderão ser usadas na composição de vacinas que previnem doenças sexualmente transmissíveis, porque induzem a produção de anticorpos pelo nosso organismo ao nível da mucosa vaginal de forma mais eficaz que as vacinas injetáveis», esclarece a também docente da Faculdade de Farmácia da UC.</w:t>
      </w:r>
    </w:p>
    <w:p w:rsidR="008F68DD" w:rsidRPr="001118FC" w:rsidRDefault="008F68DD" w:rsidP="008F68DD">
      <w:pPr>
        <w:spacing w:line="360" w:lineRule="auto"/>
        <w:jc w:val="both"/>
        <w:rPr>
          <w:sz w:val="24"/>
          <w:szCs w:val="24"/>
        </w:rPr>
      </w:pPr>
      <w:r w:rsidRPr="001118FC">
        <w:rPr>
          <w:sz w:val="24"/>
          <w:szCs w:val="24"/>
        </w:rPr>
        <w:lastRenderedPageBreak/>
        <w:t xml:space="preserve">O projeto, que teve a colaboração da Universidade de Genebra, insere-se numa linha de investigação em vacinas iniciada em 2003, tendo as </w:t>
      </w:r>
      <w:proofErr w:type="spellStart"/>
      <w:r w:rsidRPr="001118FC">
        <w:rPr>
          <w:sz w:val="24"/>
          <w:szCs w:val="24"/>
        </w:rPr>
        <w:t>nanopartículas</w:t>
      </w:r>
      <w:proofErr w:type="spellEnd"/>
      <w:r w:rsidRPr="001118FC">
        <w:rPr>
          <w:sz w:val="24"/>
          <w:szCs w:val="24"/>
        </w:rPr>
        <w:t xml:space="preserve"> sido desenvolvidas durante quatro anos por Filipa Lebre, doutoranda da Faculdade de Farmácia da UC.</w:t>
      </w:r>
    </w:p>
    <w:p w:rsidR="008F68DD" w:rsidRPr="008F68DD" w:rsidRDefault="008F68DD" w:rsidP="008F68DD">
      <w:pPr>
        <w:spacing w:line="360" w:lineRule="auto"/>
        <w:jc w:val="both"/>
        <w:rPr>
          <w:sz w:val="24"/>
          <w:szCs w:val="24"/>
        </w:rPr>
      </w:pPr>
    </w:p>
    <w:p w:rsidR="008F68DD" w:rsidRPr="008F68DD" w:rsidRDefault="008F68DD" w:rsidP="008F68DD">
      <w:pPr>
        <w:spacing w:line="360" w:lineRule="auto"/>
        <w:rPr>
          <w:sz w:val="24"/>
          <w:szCs w:val="24"/>
        </w:rPr>
      </w:pPr>
      <w:proofErr w:type="gramStart"/>
      <w:r w:rsidRPr="008F68DD">
        <w:rPr>
          <w:sz w:val="24"/>
          <w:szCs w:val="24"/>
        </w:rPr>
        <w:t>Link</w:t>
      </w:r>
      <w:proofErr w:type="gramEnd"/>
      <w:r w:rsidRPr="008F68DD">
        <w:rPr>
          <w:sz w:val="24"/>
          <w:szCs w:val="24"/>
        </w:rPr>
        <w:t xml:space="preserve"> do artigo: </w:t>
      </w:r>
      <w:hyperlink r:id="rId4" w:history="1">
        <w:r w:rsidRPr="008F68DD">
          <w:rPr>
            <w:rStyle w:val="Hiperligao"/>
            <w:sz w:val="24"/>
            <w:szCs w:val="24"/>
          </w:rPr>
          <w:t>http://pubs.acs.org/doi/abs/10.1021/acs.molpharmaceut.5b00707?journalCode=mpohbp</w:t>
        </w:r>
      </w:hyperlink>
    </w:p>
    <w:p w:rsidR="00AB1281" w:rsidRDefault="00AB1281" w:rsidP="00AB1281">
      <w:pPr>
        <w:spacing w:line="360" w:lineRule="auto"/>
        <w:jc w:val="both"/>
        <w:rPr>
          <w:sz w:val="24"/>
          <w:szCs w:val="24"/>
        </w:rPr>
      </w:pPr>
    </w:p>
    <w:p w:rsidR="008F68DD" w:rsidRDefault="008F68DD" w:rsidP="00AB1281">
      <w:pPr>
        <w:spacing w:line="360" w:lineRule="auto"/>
        <w:jc w:val="both"/>
        <w:rPr>
          <w:sz w:val="24"/>
          <w:szCs w:val="24"/>
        </w:rPr>
      </w:pPr>
      <w:r w:rsidRPr="008F68DD">
        <w:rPr>
          <w:sz w:val="24"/>
          <w:szCs w:val="24"/>
        </w:rPr>
        <w:t>Cristina Pinto</w:t>
      </w:r>
      <w:r w:rsidR="00AB1281">
        <w:rPr>
          <w:sz w:val="24"/>
          <w:szCs w:val="24"/>
        </w:rPr>
        <w:t xml:space="preserve"> (</w:t>
      </w:r>
      <w:r w:rsidRPr="008F68DD">
        <w:rPr>
          <w:sz w:val="24"/>
          <w:szCs w:val="24"/>
        </w:rPr>
        <w:t>Assessoria de Imprensa - Universidade de Coimbra</w:t>
      </w:r>
      <w:r w:rsidR="00AB1281">
        <w:rPr>
          <w:sz w:val="24"/>
          <w:szCs w:val="24"/>
        </w:rPr>
        <w:t>)</w:t>
      </w:r>
    </w:p>
    <w:p w:rsidR="00AB1281" w:rsidRPr="008F68DD" w:rsidRDefault="00AB1281" w:rsidP="00AB128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sectPr w:rsidR="00AB1281" w:rsidRPr="008F68DD" w:rsidSect="00AD7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8F68DD"/>
    <w:rsid w:val="001118FC"/>
    <w:rsid w:val="00362D13"/>
    <w:rsid w:val="008F68DD"/>
    <w:rsid w:val="00943EA8"/>
    <w:rsid w:val="00AB1281"/>
    <w:rsid w:val="00AD7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57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8F68D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s.acs.org/doi/abs/10.1021/acs.molpharmaceut.5b00707?journalCode=mpohb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2032</Characters>
  <Application>Microsoft Office Word</Application>
  <DocSecurity>0</DocSecurity>
  <Lines>16</Lines>
  <Paragraphs>4</Paragraphs>
  <ScaleCrop>false</ScaleCrop>
  <Company>PERSONAL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2016-08-29T11:58:00Z</dcterms:created>
  <dcterms:modified xsi:type="dcterms:W3CDTF">2016-08-29T12:02:00Z</dcterms:modified>
</cp:coreProperties>
</file>