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047A35" w:rsidRDefault="00047A35">
      <w:pPr>
        <w:rPr>
          <w:rFonts w:cs="Arial"/>
          <w:sz w:val="24"/>
          <w:szCs w:val="24"/>
        </w:rPr>
      </w:pPr>
      <w:r w:rsidRPr="00047A35">
        <w:rPr>
          <w:rFonts w:cs="Arial"/>
          <w:sz w:val="24"/>
          <w:szCs w:val="24"/>
        </w:rPr>
        <w:t>ESPRESSO vê a primeira luz no fundo do túnel</w:t>
      </w:r>
    </w:p>
    <w:p w:rsidR="00047A35" w:rsidRPr="00047A35" w:rsidRDefault="00047A35">
      <w:pPr>
        <w:rPr>
          <w:rFonts w:cs="Arial"/>
          <w:sz w:val="24"/>
          <w:szCs w:val="24"/>
        </w:rPr>
      </w:pPr>
    </w:p>
    <w:p w:rsidR="00047A35" w:rsidRPr="00047A35" w:rsidRDefault="00047A35" w:rsidP="00047A35">
      <w:pPr>
        <w:pStyle w:val="MediumShading1-Accent11"/>
        <w:tabs>
          <w:tab w:val="left" w:pos="8505"/>
        </w:tabs>
        <w:rPr>
          <w:rFonts w:asciiTheme="minorHAnsi" w:hAnsiTheme="minorHAnsi" w:cs="Arial"/>
          <w:b/>
          <w:i/>
          <w:sz w:val="24"/>
          <w:szCs w:val="24"/>
        </w:rPr>
      </w:pPr>
      <w:r w:rsidRPr="00047A35">
        <w:rPr>
          <w:rFonts w:asciiTheme="minorHAnsi" w:hAnsiTheme="minorHAnsi" w:cs="Arial"/>
          <w:i/>
          <w:sz w:val="24"/>
          <w:szCs w:val="24"/>
        </w:rPr>
        <w:t xml:space="preserve">A equipa internacional do consórcio ESPRESSO, que em Portugal é liderada pelo </w:t>
      </w:r>
      <w:r w:rsidRPr="00047A35">
        <w:rPr>
          <w:rFonts w:asciiTheme="minorHAnsi" w:hAnsiTheme="minorHAnsi" w:cs="Arial"/>
          <w:b/>
          <w:i/>
          <w:sz w:val="24"/>
          <w:szCs w:val="24"/>
        </w:rPr>
        <w:t>Instituto de Astrofísica e Ciências do Espaço</w:t>
      </w:r>
      <w:r w:rsidRPr="00047A35">
        <w:rPr>
          <w:rFonts w:asciiTheme="minorHAnsi" w:hAnsiTheme="minorHAnsi" w:cs="Arial"/>
          <w:i/>
          <w:sz w:val="24"/>
          <w:szCs w:val="24"/>
        </w:rPr>
        <w:t>, fez o primeiro teste para o ESPRESSO, o espectrógrafo de alta resolução da próxima geração.</w:t>
      </w:r>
    </w:p>
    <w:p w:rsidR="00047A35" w:rsidRPr="00047A35" w:rsidRDefault="00047A35" w:rsidP="00047A35">
      <w:pPr>
        <w:pStyle w:val="MediumShading1-Accent11"/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047A35" w:rsidRPr="00047A35" w:rsidRDefault="00047A35" w:rsidP="00047A35">
      <w:pPr>
        <w:pStyle w:val="MediumShading1-Accent11"/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047A35" w:rsidRPr="00047A35" w:rsidRDefault="00047A35" w:rsidP="00047A35">
      <w:pPr>
        <w:pStyle w:val="MediumShading1-Accent11"/>
        <w:spacing w:line="276" w:lineRule="auto"/>
        <w:rPr>
          <w:rFonts w:asciiTheme="minorHAnsi" w:hAnsiTheme="minorHAnsi" w:cs="Arial"/>
          <w:sz w:val="24"/>
          <w:szCs w:val="24"/>
        </w:rPr>
      </w:pPr>
      <w:r w:rsidRPr="00047A35">
        <w:rPr>
          <w:rFonts w:asciiTheme="minorHAnsi" w:hAnsiTheme="minorHAnsi" w:cs="Arial"/>
          <w:sz w:val="24"/>
          <w:szCs w:val="24"/>
        </w:rPr>
        <w:t xml:space="preserve">No passado dia 25 de Setembro, a equipa responsável pela construção do espectrógrafo de alta resolução </w:t>
      </w:r>
      <w:hyperlink r:id="rId5" w:history="1">
        <w:r w:rsidRPr="00047A35">
          <w:rPr>
            <w:rStyle w:val="Hiperligao"/>
            <w:rFonts w:asciiTheme="minorHAnsi" w:hAnsiTheme="minorHAnsi" w:cs="Arial"/>
            <w:color w:val="auto"/>
            <w:sz w:val="24"/>
            <w:szCs w:val="24"/>
          </w:rPr>
          <w:t>ESPRESSO</w:t>
        </w:r>
      </w:hyperlink>
      <w:r w:rsidRPr="00047A35">
        <w:rPr>
          <w:rFonts w:asciiTheme="minorHAnsi" w:hAnsiTheme="minorHAnsi" w:cs="Arial"/>
          <w:sz w:val="24"/>
          <w:szCs w:val="24"/>
        </w:rPr>
        <w:t>, liderada em Portugal pelo Instituto de Astrofísica e Ciências do Espaço (</w:t>
      </w:r>
      <w:hyperlink r:id="rId6">
        <w:r w:rsidRPr="00047A35">
          <w:rPr>
            <w:rStyle w:val="InternetLink"/>
            <w:rFonts w:asciiTheme="minorHAnsi" w:hAnsiTheme="minorHAnsi" w:cs="Arial"/>
            <w:color w:val="auto"/>
            <w:sz w:val="24"/>
            <w:szCs w:val="24"/>
          </w:rPr>
          <w:t>IA</w:t>
        </w:r>
      </w:hyperlink>
      <w:r w:rsidRPr="00047A35">
        <w:rPr>
          <w:rFonts w:asciiTheme="minorHAnsi" w:hAnsiTheme="minorHAnsi" w:cs="Arial"/>
          <w:sz w:val="24"/>
          <w:szCs w:val="24"/>
        </w:rPr>
        <w:t xml:space="preserve">), deu um passo de gigante, ao testar com sucesso uma das componentes chave deste instrumento, que está a ser instalado no </w:t>
      </w:r>
      <w:hyperlink r:id="rId7" w:history="1">
        <w:r w:rsidRPr="00047A35">
          <w:rPr>
            <w:rStyle w:val="Hiperligao"/>
            <w:rFonts w:asciiTheme="minorHAnsi" w:hAnsiTheme="minorHAnsi" w:cs="Arial"/>
            <w:color w:val="auto"/>
            <w:sz w:val="24"/>
            <w:szCs w:val="24"/>
          </w:rPr>
          <w:t>VLT</w:t>
        </w:r>
      </w:hyperlink>
      <w:r w:rsidRPr="00047A35">
        <w:rPr>
          <w:rFonts w:asciiTheme="minorHAnsi" w:hAnsiTheme="minorHAnsi" w:cs="Arial"/>
          <w:sz w:val="24"/>
          <w:szCs w:val="24"/>
        </w:rPr>
        <w:t xml:space="preserve">, do </w:t>
      </w:r>
      <w:hyperlink r:id="rId8" w:history="1">
        <w:r w:rsidRPr="00047A35">
          <w:rPr>
            <w:rStyle w:val="Hiperligao"/>
            <w:rFonts w:asciiTheme="minorHAnsi" w:hAnsiTheme="minorHAnsi" w:cs="Arial"/>
            <w:color w:val="auto"/>
            <w:sz w:val="24"/>
            <w:szCs w:val="24"/>
          </w:rPr>
          <w:t>ESO</w:t>
        </w:r>
      </w:hyperlink>
      <w:r w:rsidRPr="00047A35">
        <w:rPr>
          <w:rFonts w:asciiTheme="minorHAnsi" w:hAnsiTheme="minorHAnsi" w:cs="Arial"/>
          <w:sz w:val="24"/>
          <w:szCs w:val="24"/>
        </w:rPr>
        <w:t>.</w:t>
      </w:r>
    </w:p>
    <w:p w:rsidR="00047A35" w:rsidRPr="00047A35" w:rsidRDefault="00047A35" w:rsidP="00047A35">
      <w:pPr>
        <w:pStyle w:val="MediumShading1-Accent11"/>
        <w:rPr>
          <w:rFonts w:asciiTheme="minorHAnsi" w:hAnsiTheme="minorHAnsi" w:cs="Arial"/>
          <w:sz w:val="24"/>
          <w:szCs w:val="24"/>
        </w:rPr>
      </w:pPr>
      <w:r w:rsidRPr="00047A35">
        <w:rPr>
          <w:rFonts w:asciiTheme="minorHAnsi" w:hAnsiTheme="minorHAnsi" w:cs="Arial"/>
          <w:sz w:val="24"/>
          <w:szCs w:val="24"/>
        </w:rPr>
        <w:t xml:space="preserve">Segundo </w:t>
      </w:r>
      <w:hyperlink r:id="rId9" w:history="1">
        <w:r w:rsidRPr="00047A35">
          <w:rPr>
            <w:rStyle w:val="Hiperligao"/>
            <w:rFonts w:asciiTheme="minorHAnsi" w:hAnsiTheme="minorHAnsi" w:cs="Arial"/>
            <w:color w:val="auto"/>
            <w:sz w:val="24"/>
            <w:szCs w:val="24"/>
          </w:rPr>
          <w:t>Alexandre Cabral</w:t>
        </w:r>
      </w:hyperlink>
      <w:r w:rsidRPr="00047A35">
        <w:rPr>
          <w:rFonts w:asciiTheme="minorHAnsi" w:hAnsiTheme="minorHAnsi" w:cs="Arial"/>
          <w:sz w:val="24"/>
          <w:szCs w:val="24"/>
        </w:rPr>
        <w:t xml:space="preserve"> (IA e </w:t>
      </w:r>
      <w:hyperlink r:id="rId10" w:history="1">
        <w:r w:rsidRPr="00047A35">
          <w:rPr>
            <w:rStyle w:val="Hiperligao"/>
            <w:rFonts w:asciiTheme="minorHAnsi" w:hAnsiTheme="minorHAnsi" w:cs="Arial"/>
            <w:color w:val="auto"/>
            <w:sz w:val="24"/>
            <w:szCs w:val="24"/>
          </w:rPr>
          <w:t>Faculdade de Ciências da Universidade de Lisboa</w:t>
        </w:r>
      </w:hyperlink>
      <w:r w:rsidRPr="00047A35">
        <w:rPr>
          <w:rFonts w:asciiTheme="minorHAnsi" w:hAnsiTheme="minorHAnsi" w:cs="Arial"/>
          <w:sz w:val="24"/>
          <w:szCs w:val="24"/>
        </w:rPr>
        <w:t xml:space="preserve">), “A componente Portuguesa do ESPRESSO, que compreende a instalação do </w:t>
      </w:r>
      <w:proofErr w:type="spellStart"/>
      <w:r w:rsidRPr="00047A35">
        <w:rPr>
          <w:rFonts w:asciiTheme="minorHAnsi" w:hAnsiTheme="minorHAnsi" w:cs="Arial"/>
          <w:sz w:val="24"/>
          <w:szCs w:val="24"/>
        </w:rPr>
        <w:t>Coudé</w:t>
      </w:r>
      <w:proofErr w:type="spellEnd"/>
      <w:r w:rsidRPr="00047A35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047A35">
        <w:rPr>
          <w:rFonts w:asciiTheme="minorHAnsi" w:hAnsiTheme="minorHAnsi" w:cs="Arial"/>
          <w:sz w:val="24"/>
          <w:szCs w:val="24"/>
        </w:rPr>
        <w:t>Train</w:t>
      </w:r>
      <w:proofErr w:type="spellEnd"/>
      <w:r w:rsidRPr="00047A35">
        <w:rPr>
          <w:rFonts w:asciiTheme="minorHAnsi" w:hAnsiTheme="minorHAnsi" w:cs="Arial"/>
          <w:sz w:val="24"/>
          <w:szCs w:val="24"/>
        </w:rPr>
        <w:t xml:space="preserve"> nos quatro grandes telescópios do ESO-VLT, teve este primeiro passo no telescópio da unidade 4 (UT4). Esta etapa foi fundamental para a validação quer do conceito quer da exequibilidade técnica do projeto, considerado por todos como o ponto crítico deste trabalho.”</w:t>
      </w:r>
    </w:p>
    <w:p w:rsidR="00047A35" w:rsidRPr="00047A35" w:rsidRDefault="00047A35" w:rsidP="00047A35">
      <w:pPr>
        <w:pStyle w:val="MediumShading1-Accent11"/>
        <w:rPr>
          <w:rFonts w:asciiTheme="minorHAnsi" w:hAnsiTheme="minorHAnsi" w:cs="Arial"/>
          <w:sz w:val="24"/>
          <w:szCs w:val="24"/>
        </w:rPr>
      </w:pPr>
      <w:r w:rsidRPr="00047A35">
        <w:rPr>
          <w:rFonts w:asciiTheme="minorHAnsi" w:hAnsiTheme="minorHAnsi" w:cs="Arial"/>
          <w:sz w:val="24"/>
          <w:szCs w:val="24"/>
        </w:rPr>
        <w:t>Conhecida como “</w:t>
      </w:r>
      <w:proofErr w:type="spellStart"/>
      <w:r w:rsidRPr="00047A35">
        <w:rPr>
          <w:rFonts w:asciiTheme="minorHAnsi" w:hAnsiTheme="minorHAnsi" w:cs="Arial"/>
          <w:sz w:val="24"/>
          <w:szCs w:val="24"/>
        </w:rPr>
        <w:t>Coudé</w:t>
      </w:r>
      <w:proofErr w:type="spellEnd"/>
      <w:r w:rsidRPr="00047A35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047A35">
        <w:rPr>
          <w:rFonts w:asciiTheme="minorHAnsi" w:hAnsiTheme="minorHAnsi" w:cs="Arial"/>
          <w:sz w:val="24"/>
          <w:szCs w:val="24"/>
        </w:rPr>
        <w:t>Train</w:t>
      </w:r>
      <w:proofErr w:type="spellEnd"/>
      <w:r w:rsidRPr="00047A35">
        <w:rPr>
          <w:rFonts w:asciiTheme="minorHAnsi" w:hAnsiTheme="minorHAnsi" w:cs="Arial"/>
          <w:sz w:val="24"/>
          <w:szCs w:val="24"/>
        </w:rPr>
        <w:t xml:space="preserve">”, esta componente é composta por 9 elementos óticos de qualidade excecional, que levam a luz desde o telescópio até ao espectrógrafo, com o mínimo de aberração ou de perdas, ao longo de um trajeto com cerca de 60 metros. A sua construção está a cargo da equipa portuguesa, liderada pelo IA, e incluiu a participação da indústria portuguesa, nomeadamente a </w:t>
      </w:r>
      <w:hyperlink r:id="rId11" w:history="1">
        <w:r w:rsidRPr="00047A35">
          <w:rPr>
            <w:rStyle w:val="Hiperligao"/>
            <w:rFonts w:asciiTheme="minorHAnsi" w:hAnsiTheme="minorHAnsi" w:cs="Arial"/>
            <w:color w:val="auto"/>
            <w:sz w:val="24"/>
            <w:szCs w:val="24"/>
          </w:rPr>
          <w:t>Ernesto São Simão</w:t>
        </w:r>
      </w:hyperlink>
      <w:r w:rsidRPr="00047A35">
        <w:rPr>
          <w:rFonts w:asciiTheme="minorHAnsi" w:hAnsiTheme="minorHAnsi" w:cs="Arial"/>
          <w:sz w:val="24"/>
          <w:szCs w:val="24"/>
        </w:rPr>
        <w:t xml:space="preserve">, </w:t>
      </w:r>
      <w:hyperlink r:id="rId12" w:history="1">
        <w:proofErr w:type="spellStart"/>
        <w:r w:rsidRPr="00047A35">
          <w:rPr>
            <w:rStyle w:val="Hiperligao"/>
            <w:rFonts w:asciiTheme="minorHAnsi" w:hAnsiTheme="minorHAnsi" w:cs="Arial"/>
            <w:color w:val="auto"/>
            <w:sz w:val="24"/>
            <w:szCs w:val="24"/>
          </w:rPr>
          <w:t>Tecnogial</w:t>
        </w:r>
        <w:proofErr w:type="spellEnd"/>
      </w:hyperlink>
      <w:r w:rsidRPr="00047A35">
        <w:rPr>
          <w:rFonts w:asciiTheme="minorHAnsi" w:hAnsiTheme="minorHAnsi" w:cs="Arial"/>
          <w:sz w:val="24"/>
          <w:szCs w:val="24"/>
        </w:rPr>
        <w:t xml:space="preserve">, </w:t>
      </w:r>
      <w:hyperlink r:id="rId13" w:history="1">
        <w:r w:rsidRPr="00047A35">
          <w:rPr>
            <w:rStyle w:val="Hiperligao"/>
            <w:rFonts w:asciiTheme="minorHAnsi" w:hAnsiTheme="minorHAnsi" w:cs="Arial"/>
            <w:color w:val="auto"/>
            <w:sz w:val="24"/>
            <w:szCs w:val="24"/>
          </w:rPr>
          <w:t>Zeugma</w:t>
        </w:r>
      </w:hyperlink>
      <w:r w:rsidRPr="00047A35">
        <w:rPr>
          <w:rFonts w:asciiTheme="minorHAnsi" w:hAnsiTheme="minorHAnsi" w:cs="Arial"/>
          <w:sz w:val="24"/>
          <w:szCs w:val="24"/>
        </w:rPr>
        <w:t>/</w:t>
      </w:r>
      <w:proofErr w:type="spellStart"/>
      <w:r w:rsidRPr="00047A35">
        <w:rPr>
          <w:rFonts w:asciiTheme="minorHAnsi" w:hAnsiTheme="minorHAnsi"/>
          <w:sz w:val="24"/>
          <w:szCs w:val="24"/>
        </w:rPr>
        <w:fldChar w:fldCharType="begin"/>
      </w:r>
      <w:r w:rsidRPr="00047A35">
        <w:rPr>
          <w:rFonts w:asciiTheme="minorHAnsi" w:hAnsiTheme="minorHAnsi"/>
          <w:sz w:val="24"/>
          <w:szCs w:val="24"/>
        </w:rPr>
        <w:instrText>HYPERLINK "http://www.tecnisata.pt/"</w:instrText>
      </w:r>
      <w:r w:rsidRPr="00047A35">
        <w:rPr>
          <w:rFonts w:asciiTheme="minorHAnsi" w:hAnsiTheme="minorHAnsi"/>
          <w:sz w:val="24"/>
          <w:szCs w:val="24"/>
        </w:rPr>
        <w:fldChar w:fldCharType="separate"/>
      </w:r>
      <w:r w:rsidRPr="00047A35">
        <w:rPr>
          <w:rStyle w:val="Hiperligao"/>
          <w:rFonts w:asciiTheme="minorHAnsi" w:hAnsiTheme="minorHAnsi" w:cs="Arial"/>
          <w:color w:val="auto"/>
          <w:sz w:val="24"/>
          <w:szCs w:val="24"/>
        </w:rPr>
        <w:t>Tecnisata</w:t>
      </w:r>
      <w:proofErr w:type="spellEnd"/>
      <w:r w:rsidRPr="00047A35">
        <w:rPr>
          <w:rFonts w:asciiTheme="minorHAnsi" w:hAnsiTheme="minorHAnsi"/>
          <w:sz w:val="24"/>
          <w:szCs w:val="24"/>
        </w:rPr>
        <w:fldChar w:fldCharType="end"/>
      </w:r>
      <w:r w:rsidRPr="00047A35">
        <w:rPr>
          <w:rFonts w:asciiTheme="minorHAnsi" w:hAnsiTheme="minorHAnsi" w:cs="Arial"/>
          <w:sz w:val="24"/>
          <w:szCs w:val="24"/>
        </w:rPr>
        <w:t xml:space="preserve"> e </w:t>
      </w:r>
      <w:hyperlink r:id="rId14" w:history="1">
        <w:r w:rsidRPr="00047A35">
          <w:rPr>
            <w:rStyle w:val="Hiperligao"/>
            <w:rFonts w:asciiTheme="minorHAnsi" w:hAnsiTheme="minorHAnsi" w:cs="Arial"/>
            <w:color w:val="auto"/>
            <w:sz w:val="24"/>
            <w:szCs w:val="24"/>
          </w:rPr>
          <w:t>HPS</w:t>
        </w:r>
      </w:hyperlink>
      <w:r w:rsidRPr="00047A35">
        <w:rPr>
          <w:rFonts w:asciiTheme="minorHAnsi" w:hAnsiTheme="minorHAnsi" w:cs="Arial"/>
          <w:sz w:val="24"/>
          <w:szCs w:val="24"/>
        </w:rPr>
        <w:t>.</w:t>
      </w:r>
    </w:p>
    <w:p w:rsidR="00047A35" w:rsidRDefault="00047A35" w:rsidP="00047A35">
      <w:pPr>
        <w:pStyle w:val="MediumShading1-Accent11"/>
        <w:rPr>
          <w:rFonts w:asciiTheme="minorHAnsi" w:hAnsiTheme="minorHAnsi" w:cs="Arial"/>
          <w:sz w:val="24"/>
          <w:szCs w:val="24"/>
        </w:rPr>
      </w:pPr>
      <w:r w:rsidRPr="00047A35">
        <w:rPr>
          <w:rFonts w:asciiTheme="minorHAnsi" w:hAnsiTheme="minorHAnsi" w:cs="Arial"/>
          <w:sz w:val="24"/>
          <w:szCs w:val="24"/>
        </w:rPr>
        <w:t>Cabral acrescentou ainda que o teste “foi o culminar de quase 8 anos de intenso trabalho de conceção, desenho, inte</w:t>
      </w:r>
      <w:r>
        <w:rPr>
          <w:rFonts w:asciiTheme="minorHAnsi" w:hAnsiTheme="minorHAnsi" w:cs="Arial"/>
          <w:sz w:val="24"/>
          <w:szCs w:val="24"/>
        </w:rPr>
        <w:t>gração e testes, tudo realizado</w:t>
      </w:r>
      <w:r w:rsidRPr="00047A35">
        <w:rPr>
          <w:rFonts w:asciiTheme="minorHAnsi" w:hAnsiTheme="minorHAnsi" w:cs="Arial"/>
          <w:sz w:val="24"/>
          <w:szCs w:val="24"/>
        </w:rPr>
        <w:t xml:space="preserve"> em Portugal e por equipas Portuguesas. Para os excelentes resultados saliente-se a relação próxima entre a equipa e a indústria portuguesa nomeadamente na área da mecânica de precisão.”</w:t>
      </w:r>
    </w:p>
    <w:p w:rsidR="00047A35" w:rsidRPr="00047A35" w:rsidRDefault="00047A35" w:rsidP="00047A35">
      <w:pPr>
        <w:pStyle w:val="MediumShading1-Accent11"/>
        <w:rPr>
          <w:rFonts w:asciiTheme="minorHAnsi" w:hAnsiTheme="minorHAnsi" w:cs="Arial"/>
          <w:sz w:val="24"/>
          <w:szCs w:val="24"/>
        </w:rPr>
      </w:pPr>
      <w:r w:rsidRPr="00047A35">
        <w:rPr>
          <w:rFonts w:asciiTheme="minorHAnsi" w:hAnsiTheme="minorHAnsi" w:cs="Arial"/>
          <w:sz w:val="24"/>
          <w:szCs w:val="24"/>
        </w:rPr>
        <w:t xml:space="preserve">O teste consistiu em fazer chegar a luz proveniente da UT4 do observatório do </w:t>
      </w:r>
      <w:proofErr w:type="spellStart"/>
      <w:r w:rsidRPr="00047A35">
        <w:rPr>
          <w:rFonts w:asciiTheme="minorHAnsi" w:hAnsiTheme="minorHAnsi" w:cs="Arial"/>
          <w:sz w:val="24"/>
          <w:szCs w:val="24"/>
        </w:rPr>
        <w:t>Paranal</w:t>
      </w:r>
      <w:proofErr w:type="spellEnd"/>
      <w:r w:rsidRPr="00047A35">
        <w:rPr>
          <w:rFonts w:asciiTheme="minorHAnsi" w:hAnsiTheme="minorHAnsi" w:cs="Arial"/>
          <w:sz w:val="24"/>
          <w:szCs w:val="24"/>
        </w:rPr>
        <w:t xml:space="preserve"> ao “ponto de convergência”, o local onde os túneis provenientes dos quatro telescópios principais do VLT se encontram, e onde será colocado o ESPRESSO. Neste ponto, a luz que chega dos quatro telescópios em simultâneo é somada, tornando-os equivalentes a um único telescópio, com um poder coletor correspondente a um espelho de 16 metros de diâmetro.</w:t>
      </w:r>
    </w:p>
    <w:p w:rsidR="00047A35" w:rsidRPr="00047A35" w:rsidRDefault="00047A35" w:rsidP="00047A35">
      <w:pPr>
        <w:pStyle w:val="MediumShading1-Accent11"/>
        <w:rPr>
          <w:rFonts w:asciiTheme="minorHAnsi" w:hAnsiTheme="minorHAnsi" w:cs="Arial"/>
          <w:sz w:val="24"/>
          <w:szCs w:val="24"/>
        </w:rPr>
      </w:pPr>
      <w:r w:rsidRPr="00047A35">
        <w:rPr>
          <w:rFonts w:asciiTheme="minorHAnsi" w:hAnsiTheme="minorHAnsi" w:cs="Arial"/>
          <w:sz w:val="24"/>
          <w:szCs w:val="24"/>
        </w:rPr>
        <w:t xml:space="preserve">Para </w:t>
      </w:r>
      <w:hyperlink r:id="rId15" w:history="1">
        <w:r w:rsidRPr="00047A35">
          <w:rPr>
            <w:rStyle w:val="Hiperligao"/>
            <w:rFonts w:asciiTheme="minorHAnsi" w:hAnsiTheme="minorHAnsi" w:cs="Arial"/>
            <w:color w:val="auto"/>
            <w:sz w:val="24"/>
            <w:szCs w:val="24"/>
          </w:rPr>
          <w:t>Nuno Cardoso Santos</w:t>
        </w:r>
      </w:hyperlink>
      <w:r w:rsidRPr="00047A35">
        <w:rPr>
          <w:rFonts w:asciiTheme="minorHAnsi" w:hAnsiTheme="minorHAnsi" w:cs="Arial"/>
          <w:sz w:val="24"/>
          <w:szCs w:val="24"/>
        </w:rPr>
        <w:t xml:space="preserve"> (IA e </w:t>
      </w:r>
      <w:hyperlink r:id="rId16" w:history="1">
        <w:r w:rsidRPr="00047A35">
          <w:rPr>
            <w:rStyle w:val="Hiperligao"/>
            <w:rFonts w:asciiTheme="minorHAnsi" w:hAnsiTheme="minorHAnsi" w:cs="Arial"/>
            <w:color w:val="auto"/>
            <w:sz w:val="24"/>
            <w:szCs w:val="24"/>
          </w:rPr>
          <w:t>Universidade do Porto</w:t>
        </w:r>
      </w:hyperlink>
      <w:r w:rsidRPr="00047A35">
        <w:rPr>
          <w:rFonts w:asciiTheme="minorHAnsi" w:hAnsiTheme="minorHAnsi" w:cs="Arial"/>
          <w:sz w:val="24"/>
          <w:szCs w:val="24"/>
        </w:rPr>
        <w:t xml:space="preserve">), um dos investigadores principais do instrumento: “O ESPRESSO não só nos vai permitir descobrir planetas semelhantes à Terra ou estudar a variabilidade das constantes fundamentais da Física, como será também essencial para complementar os dados da missão espacial </w:t>
      </w:r>
      <w:hyperlink r:id="rId17" w:history="1">
        <w:r w:rsidRPr="00047A35">
          <w:rPr>
            <w:rStyle w:val="Hiperligao"/>
            <w:rFonts w:asciiTheme="minorHAnsi" w:hAnsiTheme="minorHAnsi" w:cs="Arial"/>
            <w:color w:val="auto"/>
            <w:sz w:val="24"/>
            <w:szCs w:val="24"/>
          </w:rPr>
          <w:t>PLATO</w:t>
        </w:r>
      </w:hyperlink>
      <w:r w:rsidRPr="00047A35">
        <w:rPr>
          <w:rFonts w:asciiTheme="minorHAnsi" w:hAnsiTheme="minorHAnsi" w:cs="Arial"/>
          <w:sz w:val="24"/>
          <w:szCs w:val="24"/>
        </w:rPr>
        <w:t xml:space="preserve">, da </w:t>
      </w:r>
      <w:hyperlink r:id="rId18" w:history="1">
        <w:r w:rsidRPr="00047A35">
          <w:rPr>
            <w:rStyle w:val="Hiperligao"/>
            <w:rFonts w:asciiTheme="minorHAnsi" w:hAnsiTheme="minorHAnsi" w:cs="Arial"/>
            <w:color w:val="auto"/>
            <w:sz w:val="24"/>
            <w:szCs w:val="24"/>
          </w:rPr>
          <w:t>ESA</w:t>
        </w:r>
      </w:hyperlink>
      <w:r w:rsidRPr="00047A35">
        <w:rPr>
          <w:rFonts w:asciiTheme="minorHAnsi" w:hAnsiTheme="minorHAnsi" w:cs="Arial"/>
          <w:sz w:val="24"/>
          <w:szCs w:val="24"/>
        </w:rPr>
        <w:t>, que também conta com a participação do IA. Este instrumento irá colocar o IA na linha da frente da investigação mundial nestas áreas.”</w:t>
      </w:r>
    </w:p>
    <w:p w:rsidR="00047A35" w:rsidRPr="00047A35" w:rsidRDefault="00047A35" w:rsidP="00047A35">
      <w:pPr>
        <w:pStyle w:val="MediumShading1-Accent11"/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3979E6" w:rsidRDefault="00047A35" w:rsidP="00047A35">
      <w:pPr>
        <w:pStyle w:val="MediumShading1-Accent11"/>
        <w:spacing w:line="276" w:lineRule="auto"/>
        <w:rPr>
          <w:rFonts w:asciiTheme="minorHAnsi" w:hAnsiTheme="minorHAnsi" w:cs="Arial"/>
          <w:sz w:val="24"/>
          <w:szCs w:val="24"/>
        </w:rPr>
      </w:pPr>
      <w:r w:rsidRPr="00047A35">
        <w:rPr>
          <w:rFonts w:asciiTheme="minorHAnsi" w:hAnsiTheme="minorHAnsi" w:cs="Arial"/>
          <w:sz w:val="24"/>
          <w:szCs w:val="24"/>
        </w:rPr>
        <w:t xml:space="preserve">O grande esforço que foi empreendido no </w:t>
      </w:r>
      <w:proofErr w:type="gramStart"/>
      <w:r w:rsidRPr="00047A35">
        <w:rPr>
          <w:rFonts w:asciiTheme="minorHAnsi" w:hAnsiTheme="minorHAnsi" w:cs="Arial"/>
          <w:sz w:val="24"/>
          <w:szCs w:val="24"/>
        </w:rPr>
        <w:t>design</w:t>
      </w:r>
      <w:proofErr w:type="gramEnd"/>
      <w:r w:rsidRPr="00047A35">
        <w:rPr>
          <w:rFonts w:asciiTheme="minorHAnsi" w:hAnsiTheme="minorHAnsi" w:cs="Arial"/>
          <w:sz w:val="24"/>
          <w:szCs w:val="24"/>
        </w:rPr>
        <w:t xml:space="preserve">, construção, instalação e alinhamento do </w:t>
      </w:r>
      <w:proofErr w:type="spellStart"/>
      <w:r w:rsidRPr="00047A35">
        <w:rPr>
          <w:rFonts w:asciiTheme="minorHAnsi" w:hAnsiTheme="minorHAnsi" w:cs="Arial"/>
          <w:sz w:val="24"/>
          <w:szCs w:val="24"/>
        </w:rPr>
        <w:t>Coudé</w:t>
      </w:r>
      <w:proofErr w:type="spellEnd"/>
      <w:r w:rsidRPr="00047A35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047A35">
        <w:rPr>
          <w:rFonts w:asciiTheme="minorHAnsi" w:hAnsiTheme="minorHAnsi" w:cs="Arial"/>
          <w:sz w:val="24"/>
          <w:szCs w:val="24"/>
        </w:rPr>
        <w:t>Train</w:t>
      </w:r>
      <w:proofErr w:type="spellEnd"/>
      <w:r w:rsidRPr="00047A35">
        <w:rPr>
          <w:rFonts w:asciiTheme="minorHAnsi" w:hAnsiTheme="minorHAnsi" w:cs="Arial"/>
          <w:sz w:val="24"/>
          <w:szCs w:val="24"/>
        </w:rPr>
        <w:t xml:space="preserve"> deu frutos no passado dia 25 de setembro, quando se realizou a “primeira luz”</w:t>
      </w:r>
      <w:r w:rsidRPr="00047A35">
        <w:rPr>
          <w:rFonts w:asciiTheme="minorHAnsi" w:hAnsiTheme="minorHAnsi" w:cs="Arial"/>
          <w:b/>
          <w:sz w:val="24"/>
          <w:szCs w:val="24"/>
          <w:vertAlign w:val="superscript"/>
        </w:rPr>
        <w:t xml:space="preserve"> </w:t>
      </w:r>
      <w:r w:rsidR="003979E6" w:rsidRPr="003979E6">
        <w:rPr>
          <w:rFonts w:asciiTheme="minorHAnsi" w:hAnsiTheme="minorHAnsi" w:cs="Arial"/>
          <w:sz w:val="24"/>
          <w:szCs w:val="24"/>
        </w:rPr>
        <w:t>(</w:t>
      </w:r>
      <w:r w:rsidR="003979E6" w:rsidRPr="00047A35">
        <w:rPr>
          <w:rFonts w:asciiTheme="minorHAnsi" w:hAnsiTheme="minorHAnsi" w:cs="Arial"/>
          <w:bCs/>
          <w:sz w:val="24"/>
          <w:szCs w:val="24"/>
        </w:rPr>
        <w:t>termo utilizado em astronomia, para designar a primeira imagem de um objeto astronómico, obtida com um novo instrumento</w:t>
      </w:r>
      <w:r w:rsidR="003979E6">
        <w:rPr>
          <w:rFonts w:asciiTheme="minorHAnsi" w:hAnsiTheme="minorHAnsi" w:cs="Arial"/>
          <w:bCs/>
          <w:sz w:val="24"/>
          <w:szCs w:val="24"/>
        </w:rPr>
        <w:t xml:space="preserve"> e que s</w:t>
      </w:r>
      <w:r w:rsidR="003979E6" w:rsidRPr="00047A35">
        <w:rPr>
          <w:rFonts w:asciiTheme="minorHAnsi" w:hAnsiTheme="minorHAnsi" w:cs="Arial"/>
          <w:bCs/>
          <w:sz w:val="24"/>
          <w:szCs w:val="24"/>
        </w:rPr>
        <w:t>erve para testar no terreno a qualidade do instrumento</w:t>
      </w:r>
      <w:r w:rsidRPr="00047A35">
        <w:rPr>
          <w:rFonts w:asciiTheme="minorHAnsi" w:hAnsiTheme="minorHAnsi" w:cs="Arial"/>
          <w:sz w:val="24"/>
          <w:szCs w:val="24"/>
        </w:rPr>
        <w:t xml:space="preserve"> desta componente</w:t>
      </w:r>
      <w:r w:rsidR="003979E6">
        <w:rPr>
          <w:rFonts w:asciiTheme="minorHAnsi" w:hAnsiTheme="minorHAnsi" w:cs="Arial"/>
          <w:sz w:val="24"/>
          <w:szCs w:val="24"/>
        </w:rPr>
        <w:t>)</w:t>
      </w:r>
      <w:r w:rsidRPr="00047A35">
        <w:rPr>
          <w:rFonts w:asciiTheme="minorHAnsi" w:hAnsiTheme="minorHAnsi" w:cs="Arial"/>
          <w:sz w:val="24"/>
          <w:szCs w:val="24"/>
        </w:rPr>
        <w:t xml:space="preserve">. A imagem obtida no foco, resultante da </w:t>
      </w:r>
      <w:r w:rsidRPr="00047A35">
        <w:rPr>
          <w:rFonts w:asciiTheme="minorHAnsi" w:hAnsiTheme="minorHAnsi" w:cs="Arial"/>
          <w:sz w:val="24"/>
          <w:szCs w:val="24"/>
        </w:rPr>
        <w:lastRenderedPageBreak/>
        <w:t>observação de uma estrela brilhante, tinha uma resolução de 0,5 segundos de arco, num campo de visão de 17 segundos de arco, com uma uniformidade e estabilidade impressionantes.</w:t>
      </w:r>
    </w:p>
    <w:p w:rsidR="00047A35" w:rsidRPr="00047A35" w:rsidRDefault="00047A35" w:rsidP="00047A35">
      <w:pPr>
        <w:pStyle w:val="MediumShading1-Accent11"/>
        <w:spacing w:line="276" w:lineRule="auto"/>
        <w:rPr>
          <w:rFonts w:asciiTheme="minorHAnsi" w:hAnsiTheme="minorHAnsi" w:cs="Arial"/>
          <w:sz w:val="24"/>
          <w:szCs w:val="24"/>
        </w:rPr>
      </w:pPr>
      <w:r w:rsidRPr="00047A35">
        <w:rPr>
          <w:rFonts w:asciiTheme="minorHAnsi" w:hAnsiTheme="minorHAnsi" w:cs="Arial"/>
          <w:sz w:val="24"/>
          <w:szCs w:val="24"/>
        </w:rPr>
        <w:t xml:space="preserve">Durante o próximo ano, serão instalados os componentes óticos nos túneis dos outros três telescópios que compõem o VLT, e depois disso, finalmente o ESPRESSO será instalado no Observatório do </w:t>
      </w:r>
      <w:proofErr w:type="spellStart"/>
      <w:r w:rsidRPr="00047A35">
        <w:rPr>
          <w:rFonts w:asciiTheme="minorHAnsi" w:hAnsiTheme="minorHAnsi" w:cs="Arial"/>
          <w:sz w:val="24"/>
          <w:szCs w:val="24"/>
        </w:rPr>
        <w:t>Paranal</w:t>
      </w:r>
      <w:proofErr w:type="spellEnd"/>
      <w:r w:rsidRPr="00047A35">
        <w:rPr>
          <w:rFonts w:asciiTheme="minorHAnsi" w:hAnsiTheme="minorHAnsi" w:cs="Arial"/>
          <w:sz w:val="24"/>
          <w:szCs w:val="24"/>
        </w:rPr>
        <w:t>, seguindo-se a exploração científica, tão aguardada pela comunidade astrofísica internacional.</w:t>
      </w:r>
    </w:p>
    <w:p w:rsidR="00047A35" w:rsidRPr="00047A35" w:rsidRDefault="00047A35" w:rsidP="00047A35">
      <w:pPr>
        <w:pStyle w:val="MediumShading1-Accent11"/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047A35" w:rsidRPr="00047A35" w:rsidRDefault="00047A35" w:rsidP="00047A35">
      <w:pPr>
        <w:pStyle w:val="MediumShading1-Accent11"/>
        <w:spacing w:line="276" w:lineRule="auto"/>
        <w:rPr>
          <w:rFonts w:asciiTheme="minorHAnsi" w:hAnsiTheme="minorHAnsi" w:cs="Arial"/>
          <w:sz w:val="24"/>
          <w:szCs w:val="24"/>
        </w:rPr>
      </w:pPr>
      <w:r w:rsidRPr="00047A35">
        <w:rPr>
          <w:rFonts w:asciiTheme="minorHAnsi" w:hAnsiTheme="minorHAnsi" w:cs="Arial"/>
          <w:sz w:val="24"/>
          <w:szCs w:val="24"/>
        </w:rPr>
        <w:t xml:space="preserve">Legenda da imagem: </w:t>
      </w:r>
    </w:p>
    <w:p w:rsidR="00047A35" w:rsidRDefault="00047A35" w:rsidP="00047A35">
      <w:pPr>
        <w:pStyle w:val="MediumShading1-Accent11"/>
        <w:spacing w:line="276" w:lineRule="auto"/>
        <w:rPr>
          <w:rFonts w:asciiTheme="minorHAnsi" w:hAnsiTheme="minorHAnsi" w:cs="Arial"/>
          <w:sz w:val="24"/>
          <w:szCs w:val="24"/>
        </w:rPr>
      </w:pPr>
      <w:r w:rsidRPr="00047A35">
        <w:rPr>
          <w:rFonts w:asciiTheme="minorHAnsi" w:hAnsiTheme="minorHAnsi" w:cs="Arial"/>
          <w:sz w:val="24"/>
          <w:szCs w:val="24"/>
        </w:rPr>
        <w:t xml:space="preserve">Imagem artística de como o </w:t>
      </w:r>
      <w:proofErr w:type="spellStart"/>
      <w:r w:rsidRPr="00047A35">
        <w:rPr>
          <w:rFonts w:asciiTheme="minorHAnsi" w:hAnsiTheme="minorHAnsi" w:cs="Arial"/>
          <w:sz w:val="24"/>
          <w:szCs w:val="24"/>
        </w:rPr>
        <w:t>Coudé</w:t>
      </w:r>
      <w:proofErr w:type="spellEnd"/>
      <w:r w:rsidRPr="00047A35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047A35">
        <w:rPr>
          <w:rFonts w:asciiTheme="minorHAnsi" w:hAnsiTheme="minorHAnsi" w:cs="Arial"/>
          <w:sz w:val="24"/>
          <w:szCs w:val="24"/>
        </w:rPr>
        <w:t>Train</w:t>
      </w:r>
      <w:proofErr w:type="spellEnd"/>
      <w:r w:rsidRPr="00047A35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047A35">
        <w:rPr>
          <w:rFonts w:asciiTheme="minorHAnsi" w:hAnsiTheme="minorHAnsi" w:cs="Arial"/>
          <w:sz w:val="24"/>
          <w:szCs w:val="24"/>
        </w:rPr>
        <w:t>trasnporta</w:t>
      </w:r>
      <w:proofErr w:type="spellEnd"/>
      <w:r w:rsidRPr="00047A35">
        <w:rPr>
          <w:rFonts w:asciiTheme="minorHAnsi" w:hAnsiTheme="minorHAnsi" w:cs="Arial"/>
          <w:sz w:val="24"/>
          <w:szCs w:val="24"/>
        </w:rPr>
        <w:t xml:space="preserve"> a luz, de um dos telescópios VLT até ao ponto de convergência. No canto superior direito, está ilustrada a luz dos 4 telescópios do VLT a chegar ao ESPRESSO. Crédito: Gabriel </w:t>
      </w:r>
      <w:proofErr w:type="spellStart"/>
      <w:r w:rsidRPr="00047A35">
        <w:rPr>
          <w:rFonts w:asciiTheme="minorHAnsi" w:hAnsiTheme="minorHAnsi" w:cs="Arial"/>
          <w:sz w:val="24"/>
          <w:szCs w:val="24"/>
        </w:rPr>
        <w:t>Perez</w:t>
      </w:r>
      <w:proofErr w:type="spellEnd"/>
      <w:r w:rsidRPr="00047A35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047A35">
        <w:rPr>
          <w:rFonts w:asciiTheme="minorHAnsi" w:hAnsiTheme="minorHAnsi" w:cs="Arial"/>
          <w:sz w:val="24"/>
          <w:szCs w:val="24"/>
        </w:rPr>
        <w:t>Días</w:t>
      </w:r>
      <w:proofErr w:type="spellEnd"/>
      <w:r w:rsidRPr="00047A35">
        <w:rPr>
          <w:rFonts w:asciiTheme="minorHAnsi" w:hAnsiTheme="minorHAnsi" w:cs="Arial"/>
          <w:sz w:val="24"/>
          <w:szCs w:val="24"/>
        </w:rPr>
        <w:t xml:space="preserve"> (IAC Serviço </w:t>
      </w:r>
      <w:proofErr w:type="spellStart"/>
      <w:r w:rsidRPr="00047A35">
        <w:rPr>
          <w:rFonts w:asciiTheme="minorHAnsi" w:hAnsiTheme="minorHAnsi" w:cs="Arial"/>
          <w:sz w:val="24"/>
          <w:szCs w:val="24"/>
        </w:rPr>
        <w:t>Multimedia</w:t>
      </w:r>
      <w:proofErr w:type="spellEnd"/>
      <w:r w:rsidRPr="00047A35">
        <w:rPr>
          <w:rFonts w:asciiTheme="minorHAnsi" w:hAnsiTheme="minorHAnsi" w:cs="Arial"/>
          <w:sz w:val="24"/>
          <w:szCs w:val="24"/>
        </w:rPr>
        <w:t>).</w:t>
      </w:r>
    </w:p>
    <w:p w:rsidR="00047A35" w:rsidRDefault="00047A35" w:rsidP="00047A35">
      <w:pPr>
        <w:pStyle w:val="MediumShading1-Accent11"/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047A35" w:rsidRPr="00047A35" w:rsidRDefault="00047A35" w:rsidP="00047A35">
      <w:pPr>
        <w:pStyle w:val="MediumShading1-Accent11"/>
        <w:spacing w:line="276" w:lineRule="auto"/>
        <w:rPr>
          <w:rFonts w:asciiTheme="minorHAnsi" w:hAnsiTheme="minorHAnsi" w:cs="Arial"/>
          <w:sz w:val="24"/>
          <w:szCs w:val="24"/>
        </w:rPr>
      </w:pPr>
      <w:r w:rsidRPr="00047A35">
        <w:rPr>
          <w:rFonts w:asciiTheme="minorHAnsi" w:hAnsiTheme="minorHAnsi" w:cs="Arial"/>
          <w:sz w:val="24"/>
          <w:szCs w:val="24"/>
        </w:rPr>
        <w:t>Instituto de Astrofísica e Ciências do Espaço</w:t>
      </w:r>
    </w:p>
    <w:p w:rsidR="00047A35" w:rsidRPr="00047A35" w:rsidRDefault="00047A35" w:rsidP="00047A35">
      <w:pPr>
        <w:pStyle w:val="MediumShading1-Accent11"/>
        <w:spacing w:line="276" w:lineRule="auto"/>
        <w:rPr>
          <w:rFonts w:asciiTheme="minorHAnsi" w:hAnsiTheme="minorHAnsi" w:cs="Arial"/>
          <w:sz w:val="24"/>
          <w:szCs w:val="24"/>
          <w:shd w:val="clear" w:color="auto" w:fill="CFCFCF"/>
        </w:rPr>
      </w:pPr>
      <w:r w:rsidRPr="00047A35">
        <w:rPr>
          <w:rFonts w:asciiTheme="minorHAnsi" w:hAnsiTheme="minorHAnsi" w:cs="Arial"/>
          <w:sz w:val="24"/>
          <w:szCs w:val="24"/>
        </w:rPr>
        <w:t>Ciência na Imprensa Regional – Ciência Viva</w:t>
      </w:r>
    </w:p>
    <w:p w:rsidR="00047A35" w:rsidRPr="00047A35" w:rsidRDefault="00047A35">
      <w:pPr>
        <w:rPr>
          <w:sz w:val="24"/>
          <w:szCs w:val="24"/>
        </w:rPr>
      </w:pPr>
    </w:p>
    <w:sectPr w:rsidR="00047A35" w:rsidRPr="00047A35" w:rsidSect="00E167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E524B"/>
    <w:multiLevelType w:val="multilevel"/>
    <w:tmpl w:val="8BE2F3EC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047A35"/>
    <w:rsid w:val="00047A35"/>
    <w:rsid w:val="00362D13"/>
    <w:rsid w:val="003979E6"/>
    <w:rsid w:val="00477637"/>
    <w:rsid w:val="00943EA8"/>
    <w:rsid w:val="00E16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74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basedOn w:val="Tipodeletrapredefinidodopargrafo"/>
    <w:uiPriority w:val="99"/>
    <w:unhideWhenUsed/>
    <w:rsid w:val="00047A35"/>
    <w:rPr>
      <w:color w:val="0000FF"/>
      <w:u w:val="single"/>
    </w:rPr>
  </w:style>
  <w:style w:type="paragraph" w:customStyle="1" w:styleId="MediumShading1-Accent11">
    <w:name w:val="Medium Shading 1 - Accent 11"/>
    <w:qFormat/>
    <w:rsid w:val="00047A35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SemEspaamento">
    <w:name w:val="No Spacing"/>
    <w:qFormat/>
    <w:rsid w:val="00047A35"/>
    <w:pPr>
      <w:suppressAutoHyphens/>
      <w:spacing w:after="0" w:line="240" w:lineRule="auto"/>
    </w:pPr>
    <w:rPr>
      <w:rFonts w:ascii="Calibri" w:eastAsia="Calibri" w:hAnsi="Calibri" w:cs="Times New Roman"/>
    </w:rPr>
  </w:style>
  <w:style w:type="character" w:styleId="Hiperligao">
    <w:name w:val="Hyperlink"/>
    <w:basedOn w:val="Tipodeletrapredefinidodopargrafo"/>
    <w:uiPriority w:val="99"/>
    <w:unhideWhenUsed/>
    <w:rsid w:val="00047A35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047A3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o.org" TargetMode="External"/><Relationship Id="rId13" Type="http://schemas.openxmlformats.org/officeDocument/2006/relationships/hyperlink" Target="http://www.zeugma.pt/" TargetMode="External"/><Relationship Id="rId18" Type="http://schemas.openxmlformats.org/officeDocument/2006/relationships/hyperlink" Target="http://www.esa.in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so.org/public/portugal/teles-instr/paranal/" TargetMode="External"/><Relationship Id="rId12" Type="http://schemas.openxmlformats.org/officeDocument/2006/relationships/hyperlink" Target="http://www.tecnogial.pt/" TargetMode="External"/><Relationship Id="rId17" Type="http://schemas.openxmlformats.org/officeDocument/2006/relationships/hyperlink" Target="http://sci.esa.int/plato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p.p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iastro.pt/" TargetMode="External"/><Relationship Id="rId11" Type="http://schemas.openxmlformats.org/officeDocument/2006/relationships/hyperlink" Target="http://ess.pt/" TargetMode="External"/><Relationship Id="rId5" Type="http://schemas.openxmlformats.org/officeDocument/2006/relationships/hyperlink" Target="https://obswww.unige.ch/wordpress/espresso/" TargetMode="External"/><Relationship Id="rId15" Type="http://schemas.openxmlformats.org/officeDocument/2006/relationships/hyperlink" Target="http://www.iastro.pt/ia/staffDetails.html?ID=67" TargetMode="External"/><Relationship Id="rId10" Type="http://schemas.openxmlformats.org/officeDocument/2006/relationships/hyperlink" Target="http://www.ciencias.ulisboa.pt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astro.pt/ia/staffDetails.html?ID=218" TargetMode="External"/><Relationship Id="rId14" Type="http://schemas.openxmlformats.org/officeDocument/2006/relationships/hyperlink" Target="http://www.hps-lda.pt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721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3</cp:revision>
  <dcterms:created xsi:type="dcterms:W3CDTF">2016-10-17T11:59:00Z</dcterms:created>
  <dcterms:modified xsi:type="dcterms:W3CDTF">2016-10-17T12:11:00Z</dcterms:modified>
</cp:coreProperties>
</file>